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1EA94168" w:rsidR="00EA61F2" w:rsidRPr="00EA61F2" w:rsidRDefault="00EA61F2">
      <w:pPr>
        <w:rPr>
          <w:b/>
          <w:bCs/>
          <w:sz w:val="28"/>
          <w:szCs w:val="28"/>
        </w:rPr>
      </w:pPr>
      <w:r w:rsidRPr="00EA61F2">
        <w:rPr>
          <w:b/>
          <w:bCs/>
          <w:sz w:val="28"/>
          <w:szCs w:val="28"/>
        </w:rPr>
        <w:t xml:space="preserve">Special Episode – Folk Magician’s Notebook – </w:t>
      </w:r>
      <w:r w:rsidR="007F735B">
        <w:rPr>
          <w:b/>
          <w:bCs/>
          <w:sz w:val="28"/>
          <w:szCs w:val="28"/>
        </w:rPr>
        <w:t>May</w:t>
      </w:r>
      <w:r w:rsidRPr="00EA61F2">
        <w:rPr>
          <w:b/>
          <w:bCs/>
          <w:sz w:val="28"/>
          <w:szCs w:val="28"/>
        </w:rPr>
        <w:t xml:space="preserve"> 202</w:t>
      </w:r>
      <w:r w:rsidR="00A34327">
        <w:rPr>
          <w:b/>
          <w:bCs/>
          <w:sz w:val="28"/>
          <w:szCs w:val="28"/>
        </w:rPr>
        <w:t>2</w:t>
      </w:r>
    </w:p>
    <w:p w14:paraId="4CB049E9" w14:textId="22105493" w:rsidR="00EA61F2" w:rsidRDefault="00EA61F2"/>
    <w:p w14:paraId="27B78496" w14:textId="2A2706B5" w:rsidR="00EA61F2" w:rsidRPr="00A34327" w:rsidRDefault="00EA61F2">
      <w:pPr>
        <w:rPr>
          <w:i/>
          <w:iCs/>
        </w:rPr>
      </w:pPr>
      <w:r w:rsidRPr="00EA61F2">
        <w:rPr>
          <w:i/>
          <w:iCs/>
        </w:rPr>
        <w:t>Please note that any transcription errors below are accidental, and that we are working to always improve the quality of transcripts.</w:t>
      </w:r>
    </w:p>
    <w:p w14:paraId="585A0B72" w14:textId="529CE91D" w:rsidR="00EA61F2" w:rsidRDefault="00EA61F2"/>
    <w:p w14:paraId="2CBC8436" w14:textId="77777777" w:rsidR="007F735B" w:rsidRDefault="007F735B" w:rsidP="007F735B">
      <w:pPr>
        <w:pStyle w:val="NormalWeb"/>
        <w:spacing w:before="0" w:beforeAutospacing="0" w:after="0" w:afterAutospacing="0"/>
      </w:pPr>
      <w:r>
        <w:rPr>
          <w:rFonts w:ascii="Arial" w:hAnsi="Arial" w:cs="Arial"/>
          <w:color w:val="000000"/>
          <w:sz w:val="22"/>
          <w:szCs w:val="22"/>
        </w:rPr>
        <w:t>https://newworldwitchery.files.wordpress.com/2022/05/special-episode-folk-magicians-notebook-may-2022.mp3</w:t>
      </w:r>
    </w:p>
    <w:p w14:paraId="5728D6B2" w14:textId="77777777" w:rsidR="007F735B" w:rsidRDefault="007F735B" w:rsidP="007F735B"/>
    <w:p w14:paraId="54C144A7" w14:textId="77777777" w:rsidR="007F735B" w:rsidRDefault="007F735B" w:rsidP="007F735B">
      <w:pPr>
        <w:pStyle w:val="NormalWeb"/>
        <w:spacing w:before="0" w:beforeAutospacing="0" w:after="0" w:afterAutospacing="0"/>
      </w:pPr>
      <w:r>
        <w:rPr>
          <w:rFonts w:ascii="Arial" w:hAnsi="Arial" w:cs="Arial"/>
          <w:color w:val="000000"/>
          <w:sz w:val="22"/>
          <w:szCs w:val="22"/>
        </w:rPr>
        <w:t>&lt;rooster crow&gt;</w:t>
      </w:r>
    </w:p>
    <w:p w14:paraId="15739A48" w14:textId="77777777" w:rsidR="007F735B" w:rsidRDefault="007F735B" w:rsidP="007F735B">
      <w:pPr>
        <w:pStyle w:val="NormalWeb"/>
        <w:spacing w:before="0" w:beforeAutospacing="0" w:after="0" w:afterAutospacing="0"/>
      </w:pPr>
      <w:r>
        <w:rPr>
          <w:rFonts w:ascii="Arial" w:hAnsi="Arial" w:cs="Arial"/>
          <w:color w:val="000000"/>
          <w:sz w:val="22"/>
          <w:szCs w:val="22"/>
        </w:rPr>
        <w:t>Hello and welcome to New World Witchery’s Folk Magician’s Notebook episode for May 2022.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0EF266F2" w14:textId="77777777" w:rsidR="007F735B" w:rsidRDefault="007F735B" w:rsidP="007F735B"/>
    <w:p w14:paraId="0463FA87" w14:textId="77777777" w:rsidR="007F735B" w:rsidRDefault="007F735B" w:rsidP="007F735B">
      <w:pPr>
        <w:pStyle w:val="NormalWeb"/>
        <w:spacing w:before="0" w:beforeAutospacing="0" w:after="0" w:afterAutospacing="0"/>
      </w:pPr>
      <w:r>
        <w:rPr>
          <w:rFonts w:ascii="Arial" w:hAnsi="Arial" w:cs="Arial"/>
          <w:color w:val="000000"/>
          <w:sz w:val="22"/>
          <w:szCs w:val="22"/>
        </w:rPr>
        <w:t>&lt;wolf howl&gt;</w:t>
      </w:r>
    </w:p>
    <w:p w14:paraId="0A8ED1C1"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Let’s </w:t>
      </w:r>
      <w:proofErr w:type="gramStart"/>
      <w:r>
        <w:rPr>
          <w:rFonts w:ascii="Arial" w:hAnsi="Arial" w:cs="Arial"/>
          <w:color w:val="000000"/>
          <w:sz w:val="22"/>
          <w:szCs w:val="22"/>
        </w:rPr>
        <w:t>take a look</w:t>
      </w:r>
      <w:proofErr w:type="gramEnd"/>
      <w:r>
        <w:rPr>
          <w:rFonts w:ascii="Arial" w:hAnsi="Arial" w:cs="Arial"/>
          <w:color w:val="000000"/>
          <w:sz w:val="22"/>
          <w:szCs w:val="22"/>
        </w:rPr>
        <w:t xml:space="preserve"> at the moon for May 2022.</w:t>
      </w:r>
    </w:p>
    <w:p w14:paraId="2411A23F" w14:textId="77777777" w:rsidR="007F735B" w:rsidRDefault="007F735B" w:rsidP="007F735B"/>
    <w:p w14:paraId="538A0927" w14:textId="77777777" w:rsidR="007F735B" w:rsidRDefault="007F735B" w:rsidP="007F735B">
      <w:pPr>
        <w:pStyle w:val="NormalWeb"/>
        <w:spacing w:before="0" w:beforeAutospacing="0" w:after="0" w:afterAutospacing="0"/>
      </w:pPr>
      <w:r>
        <w:rPr>
          <w:rFonts w:ascii="Arial" w:hAnsi="Arial" w:cs="Arial"/>
          <w:color w:val="000000"/>
          <w:sz w:val="22"/>
          <w:szCs w:val="22"/>
        </w:rPr>
        <w:t>New Moon date (also the sign it will be in): We creep into May with a New Moon on April 30th (for Walpurgisnacht no less!). Then we finish the month with the official May New Moon on May 30th. </w:t>
      </w:r>
    </w:p>
    <w:p w14:paraId="718DF4D5" w14:textId="77777777" w:rsidR="007F735B" w:rsidRDefault="007F735B" w:rsidP="007F735B"/>
    <w:p w14:paraId="6DF67D25"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Full Moon </w:t>
      </w:r>
      <w:proofErr w:type="gramStart"/>
      <w:r>
        <w:rPr>
          <w:rFonts w:ascii="Arial" w:hAnsi="Arial" w:cs="Arial"/>
          <w:color w:val="000000"/>
          <w:sz w:val="22"/>
          <w:szCs w:val="22"/>
        </w:rPr>
        <w:t>date(</w:t>
      </w:r>
      <w:proofErr w:type="gramEnd"/>
      <w:r>
        <w:rPr>
          <w:rFonts w:ascii="Arial" w:hAnsi="Arial" w:cs="Arial"/>
          <w:color w:val="000000"/>
          <w:sz w:val="22"/>
          <w:szCs w:val="22"/>
        </w:rPr>
        <w:t>also the sign it will be in): Our Full Moon is on May 16th, and is known as the “Hare Moon,” “Milk Moon,” and “Mother’s Moon”</w:t>
      </w:r>
    </w:p>
    <w:p w14:paraId="242BF8B1" w14:textId="77777777" w:rsidR="007F735B" w:rsidRDefault="007F735B" w:rsidP="007F735B"/>
    <w:p w14:paraId="45F068B4"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Notable astrological dates:  We light the Beltane fires of early May with a waxing moon building toward Gemini on the 3rd and reaching its first quarter in Leo on the 8th. This is definitely a good time to shine in terms of your wit, intellect, and beauty, but it is also a moon passing through several “barren” and “hot signs” (with Cancer notably </w:t>
      </w:r>
      <w:proofErr w:type="gramStart"/>
      <w:r>
        <w:rPr>
          <w:rFonts w:ascii="Arial" w:hAnsi="Arial" w:cs="Arial"/>
          <w:color w:val="000000"/>
          <w:sz w:val="22"/>
          <w:szCs w:val="22"/>
        </w:rPr>
        <w:t>in the midst of</w:t>
      </w:r>
      <w:proofErr w:type="gramEnd"/>
      <w:r>
        <w:rPr>
          <w:rFonts w:ascii="Arial" w:hAnsi="Arial" w:cs="Arial"/>
          <w:color w:val="000000"/>
          <w:sz w:val="22"/>
          <w:szCs w:val="22"/>
        </w:rPr>
        <w:t xml:space="preserve"> them for fruitfulness and cooling). Climbing plants do well here early on if you want to plant vines or beans, but it’s also a good time for getting rid of things that you don’t need by weeding your garden or just getting out and digging in the dirt to stir up the soil. As the moon passes the quarter and builds to a full moon between Scorpio and Sagittarius, you’ll have a lot of opportunity to make good things happen. This is the time for fruiting and harvesting, so if you set up a spell early in the month to grow during the waxing moon, now is when you should feel it “bang” and finally kick in. It’s a good time to get rid of old spell ingredients once the moon begins waning into Sag and Capricorn, using fire or earth to dispose of them (responsibly, please). Finally, as the moon wanes towards new at the end of the month, we see it pass through Taurus and towards Gemini again, giving you a chance to do that “underground” work–bulbs and roots in the garden and introspection, working with shadowy spirits, or even just engaging in some </w:t>
      </w:r>
      <w:proofErr w:type="gramStart"/>
      <w:r>
        <w:rPr>
          <w:rFonts w:ascii="Arial" w:hAnsi="Arial" w:cs="Arial"/>
          <w:color w:val="000000"/>
          <w:sz w:val="22"/>
          <w:szCs w:val="22"/>
        </w:rPr>
        <w:t>late night</w:t>
      </w:r>
      <w:proofErr w:type="gramEnd"/>
      <w:r>
        <w:rPr>
          <w:rFonts w:ascii="Arial" w:hAnsi="Arial" w:cs="Arial"/>
          <w:color w:val="000000"/>
          <w:sz w:val="22"/>
          <w:szCs w:val="22"/>
        </w:rPr>
        <w:t xml:space="preserve"> divination on the magical side of things.</w:t>
      </w:r>
    </w:p>
    <w:p w14:paraId="32EDA964" w14:textId="77777777" w:rsidR="007F735B" w:rsidRDefault="007F735B" w:rsidP="007F735B">
      <w:pPr>
        <w:pStyle w:val="NormalWeb"/>
        <w:spacing w:before="0" w:beforeAutospacing="0" w:after="0" w:afterAutospacing="0"/>
      </w:pPr>
      <w:r>
        <w:rPr>
          <w:rFonts w:ascii="Arial" w:hAnsi="Arial" w:cs="Arial"/>
          <w:color w:val="000000"/>
          <w:sz w:val="22"/>
          <w:szCs w:val="22"/>
        </w:rPr>
        <w:t> </w:t>
      </w:r>
    </w:p>
    <w:p w14:paraId="62883FA9" w14:textId="77777777" w:rsidR="007F735B" w:rsidRDefault="007F735B" w:rsidP="007F735B"/>
    <w:p w14:paraId="1FFF2A89" w14:textId="77777777" w:rsidR="007F735B" w:rsidRDefault="007F735B" w:rsidP="007F735B">
      <w:pPr>
        <w:pStyle w:val="NormalWeb"/>
        <w:spacing w:before="0" w:beforeAutospacing="0" w:after="0" w:afterAutospacing="0"/>
      </w:pPr>
      <w:r>
        <w:rPr>
          <w:rFonts w:ascii="Arial" w:hAnsi="Arial" w:cs="Arial"/>
          <w:color w:val="000000"/>
          <w:sz w:val="22"/>
          <w:szCs w:val="22"/>
        </w:rPr>
        <w:t>&lt;pig noises&gt;</w:t>
      </w:r>
    </w:p>
    <w:p w14:paraId="1B0F9214"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Now we’ll </w:t>
      </w:r>
      <w:proofErr w:type="gramStart"/>
      <w:r>
        <w:rPr>
          <w:rFonts w:ascii="Arial" w:hAnsi="Arial" w:cs="Arial"/>
          <w:color w:val="000000"/>
          <w:sz w:val="22"/>
          <w:szCs w:val="22"/>
        </w:rPr>
        <w:t>take a look</w:t>
      </w:r>
      <w:proofErr w:type="gramEnd"/>
      <w:r>
        <w:rPr>
          <w:rFonts w:ascii="Arial" w:hAnsi="Arial" w:cs="Arial"/>
          <w:color w:val="000000"/>
          <w:sz w:val="22"/>
          <w:szCs w:val="22"/>
        </w:rPr>
        <w:t xml:space="preserve"> at cards, divination, and proverbs for the month.</w:t>
      </w:r>
    </w:p>
    <w:p w14:paraId="3F63C79B" w14:textId="77777777" w:rsidR="007F735B" w:rsidRDefault="007F735B" w:rsidP="007F735B"/>
    <w:p w14:paraId="71ED63F1" w14:textId="77777777" w:rsidR="007F735B" w:rsidRDefault="007F735B" w:rsidP="007F735B">
      <w:pPr>
        <w:pStyle w:val="NormalWeb"/>
        <w:spacing w:before="0" w:beforeAutospacing="0" w:after="0" w:afterAutospacing="0"/>
      </w:pPr>
      <w:r>
        <w:rPr>
          <w:rFonts w:ascii="Arial" w:hAnsi="Arial" w:cs="Arial"/>
          <w:color w:val="000000"/>
          <w:sz w:val="22"/>
          <w:szCs w:val="22"/>
        </w:rPr>
        <w:lastRenderedPageBreak/>
        <w:t xml:space="preserve">Card of the month (playing and tarot):  Queen of Diamonds - The Good Wife. A Wedding. Sensuality. Hunger. Dirty Hands and a Happy Heart. Gardens. The Queen of Diamonds wants you to be happy. Really! She’s all about you experiencing the world as much as you </w:t>
      </w:r>
      <w:proofErr w:type="gramStart"/>
      <w:r>
        <w:rPr>
          <w:rFonts w:ascii="Arial" w:hAnsi="Arial" w:cs="Arial"/>
          <w:color w:val="000000"/>
          <w:sz w:val="22"/>
          <w:szCs w:val="22"/>
        </w:rPr>
        <w:t>can, and</w:t>
      </w:r>
      <w:proofErr w:type="gramEnd"/>
      <w:r>
        <w:rPr>
          <w:rFonts w:ascii="Arial" w:hAnsi="Arial" w:cs="Arial"/>
          <w:color w:val="000000"/>
          <w:sz w:val="22"/>
          <w:szCs w:val="22"/>
        </w:rPr>
        <w:t xml:space="preserve"> doing so by fearlessly enjoying the rich and wonderful fruits of pleasure that surround you. Yes, that can be sex, but importantly this isn’t the “coupling” card of the Two of Hearts, but a card about experiencing sensuality </w:t>
      </w:r>
      <w:r>
        <w:rPr>
          <w:rFonts w:ascii="Arial" w:hAnsi="Arial" w:cs="Arial"/>
          <w:i/>
          <w:iCs/>
          <w:color w:val="000000"/>
          <w:sz w:val="22"/>
          <w:szCs w:val="22"/>
        </w:rPr>
        <w:t>for yourself</w:t>
      </w:r>
      <w:r>
        <w:rPr>
          <w:rFonts w:ascii="Arial" w:hAnsi="Arial" w:cs="Arial"/>
          <w:color w:val="000000"/>
          <w:sz w:val="22"/>
          <w:szCs w:val="22"/>
        </w:rPr>
        <w:t xml:space="preserve">. The emphasis is on eating that perfect piece of pie, smelling the earth right after a rainstorm, and wrapping your arms around someone you love from behind so you can bury your face in their shoulders. She is smell and taste and </w:t>
      </w:r>
      <w:proofErr w:type="gramStart"/>
      <w:r>
        <w:rPr>
          <w:rFonts w:ascii="Arial" w:hAnsi="Arial" w:cs="Arial"/>
          <w:color w:val="000000"/>
          <w:sz w:val="22"/>
          <w:szCs w:val="22"/>
        </w:rPr>
        <w:t>touch, and</w:t>
      </w:r>
      <w:proofErr w:type="gramEnd"/>
      <w:r>
        <w:rPr>
          <w:rFonts w:ascii="Arial" w:hAnsi="Arial" w:cs="Arial"/>
          <w:color w:val="000000"/>
          <w:sz w:val="22"/>
          <w:szCs w:val="22"/>
        </w:rPr>
        <w:t xml:space="preserve"> finding her in a reading is an invitation to connect with her and see what sorts of things would actually make you happy right now. Paired with something like an eight of clubs, you might find that throwing yourself into a work project or an art or craft to find fulfillment, while paired with a one or two of hearts may mean prioritizing time for sex and intimacy (even just with yourself). If you find her with a spade, that could mean needing to feel the power of righteous rage–getting out to a protest or making/donating food for a food pantry to eradicate community hunger. </w:t>
      </w:r>
    </w:p>
    <w:p w14:paraId="3B1FFE33" w14:textId="77777777" w:rsidR="007F735B" w:rsidRDefault="007F735B" w:rsidP="007F735B"/>
    <w:p w14:paraId="5567C8DC"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Our Tarot Card of the month is The Empress. This card is connected to Venus and Earth, making it a solid match for the month of Taurus (as well as the transition from spring into fecund summer without the oppressive heat). She is card number three of the Major Arcana (although notably the fourth card due to the Fool being 0), and she embodies both the triple-integration of self (ego, superego, and id) and the balance of four directions or elements. The card itself depicts her in a garden in the Rider Waite Smith iconography, and as such she is deeply tied to the blooming, growing life that springs out of the earth. She is sensuality embodied, and invites sexual fulfillment and sensual pleasure, but crucial without the potential obsessiveness or attachment that can come in other cards like the Devil. She is </w:t>
      </w:r>
      <w:proofErr w:type="gramStart"/>
      <w:r>
        <w:rPr>
          <w:rFonts w:ascii="Arial" w:hAnsi="Arial" w:cs="Arial"/>
          <w:color w:val="000000"/>
          <w:sz w:val="22"/>
          <w:szCs w:val="22"/>
        </w:rPr>
        <w:t>nature, and</w:t>
      </w:r>
      <w:proofErr w:type="gramEnd"/>
      <w:r>
        <w:rPr>
          <w:rFonts w:ascii="Arial" w:hAnsi="Arial" w:cs="Arial"/>
          <w:color w:val="000000"/>
          <w:sz w:val="22"/>
          <w:szCs w:val="22"/>
        </w:rPr>
        <w:t xml:space="preserve"> has wilderness and freedom as a part of her world, but she also has a responsibility to use her passions and powers wisely. In her inverted or shadowed aspect, she can be a cipher for stubbornness or even self-isolation, so it’s important to remember that the Empress must be an empress through her relationship to the world around her.  </w:t>
      </w:r>
    </w:p>
    <w:p w14:paraId="09919410" w14:textId="77777777" w:rsidR="007F735B" w:rsidRDefault="007F735B" w:rsidP="007F735B"/>
    <w:p w14:paraId="30E9F21F"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Folk divination method of the month:  Match divinations! While we touched on fire scrying more generally last month, this month we’re looking at a particular and somewhat quirky love divination using matches. The following is from the upcoming book by Laine and </w:t>
      </w:r>
      <w:proofErr w:type="gramStart"/>
      <w:r>
        <w:rPr>
          <w:rFonts w:ascii="Arial" w:hAnsi="Arial" w:cs="Arial"/>
          <w:color w:val="000000"/>
          <w:sz w:val="22"/>
          <w:szCs w:val="22"/>
        </w:rPr>
        <w:t>I</w:t>
      </w:r>
      <w:proofErr w:type="gramEnd"/>
      <w:r>
        <w:rPr>
          <w:rFonts w:ascii="Arial" w:hAnsi="Arial" w:cs="Arial"/>
          <w:color w:val="000000"/>
          <w:sz w:val="22"/>
          <w:szCs w:val="22"/>
        </w:rPr>
        <w:t xml:space="preserve">, </w:t>
      </w:r>
      <w:r>
        <w:rPr>
          <w:rFonts w:ascii="Arial" w:hAnsi="Arial" w:cs="Arial"/>
          <w:i/>
          <w:iCs/>
          <w:color w:val="000000"/>
          <w:sz w:val="22"/>
          <w:szCs w:val="22"/>
        </w:rPr>
        <w:t>Conjuring the Commonplace: A Guide to Everyday Enchantment and Junk Drawer Magic</w:t>
      </w:r>
      <w:r>
        <w:rPr>
          <w:rFonts w:ascii="Arial" w:hAnsi="Arial" w:cs="Arial"/>
          <w:color w:val="000000"/>
          <w:sz w:val="22"/>
          <w:szCs w:val="22"/>
        </w:rPr>
        <w:t>:</w:t>
      </w:r>
    </w:p>
    <w:p w14:paraId="19FA4D9B" w14:textId="77777777" w:rsidR="007F735B" w:rsidRDefault="007F735B" w:rsidP="007F735B">
      <w:pPr>
        <w:pStyle w:val="NormalWeb"/>
        <w:spacing w:before="0" w:beforeAutospacing="0" w:after="0" w:afterAutospacing="0"/>
      </w:pPr>
      <w:r>
        <w:rPr>
          <w:rFonts w:ascii="Arial" w:hAnsi="Arial" w:cs="Arial"/>
          <w:color w:val="000000"/>
          <w:sz w:val="22"/>
          <w:szCs w:val="22"/>
        </w:rPr>
        <w:t>Here are some examples of match-based magic aimed at finding out if they love you, or if they love you not:</w:t>
      </w:r>
    </w:p>
    <w:p w14:paraId="327FEB95" w14:textId="77777777" w:rsidR="007F735B" w:rsidRDefault="007F735B" w:rsidP="007F735B">
      <w:pPr>
        <w:pStyle w:val="NormalWeb"/>
        <w:spacing w:before="0" w:beforeAutospacing="0" w:after="0" w:afterAutospacing="0"/>
      </w:pPr>
      <w:r>
        <w:rPr>
          <w:rFonts w:ascii="Arial" w:hAnsi="Arial" w:cs="Arial"/>
          <w:color w:val="000000"/>
          <w:sz w:val="22"/>
          <w:szCs w:val="22"/>
        </w:rPr>
        <w:t>Hold a match until it burns out. The direction it bends is towards your next love (or true love). This could easily be done in a group as a sort of “spin the bottle” type game, too.</w:t>
      </w:r>
    </w:p>
    <w:p w14:paraId="707D7669" w14:textId="77777777" w:rsidR="007F735B" w:rsidRDefault="007F735B" w:rsidP="007F735B">
      <w:pPr>
        <w:pStyle w:val="NormalWeb"/>
        <w:spacing w:before="0" w:beforeAutospacing="0" w:after="0" w:afterAutospacing="0"/>
      </w:pPr>
      <w:r>
        <w:rPr>
          <w:rFonts w:ascii="Arial" w:hAnsi="Arial" w:cs="Arial"/>
          <w:color w:val="000000"/>
          <w:sz w:val="22"/>
          <w:szCs w:val="22"/>
        </w:rPr>
        <w:t>You can name a match for someone you love and light it. If you can hold it until it burns out completely, then they love you back. If it breaks or goes out before it burns to your fingertips, though, they do not love you true.</w:t>
      </w:r>
    </w:p>
    <w:p w14:paraId="18349EB2"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You can throw a </w:t>
      </w:r>
      <w:proofErr w:type="gramStart"/>
      <w:r>
        <w:rPr>
          <w:rFonts w:ascii="Arial" w:hAnsi="Arial" w:cs="Arial"/>
          <w:color w:val="000000"/>
          <w:sz w:val="22"/>
          <w:szCs w:val="22"/>
        </w:rPr>
        <w:t>burnt up</w:t>
      </w:r>
      <w:proofErr w:type="gramEnd"/>
      <w:r>
        <w:rPr>
          <w:rFonts w:ascii="Arial" w:hAnsi="Arial" w:cs="Arial"/>
          <w:color w:val="000000"/>
          <w:sz w:val="22"/>
          <w:szCs w:val="22"/>
        </w:rPr>
        <w:t xml:space="preserve"> match over your shoulder. If it doesn’t </w:t>
      </w:r>
      <w:proofErr w:type="gramStart"/>
      <w:r>
        <w:rPr>
          <w:rFonts w:ascii="Arial" w:hAnsi="Arial" w:cs="Arial"/>
          <w:color w:val="000000"/>
          <w:sz w:val="22"/>
          <w:szCs w:val="22"/>
        </w:rPr>
        <w:t>break</w:t>
      </w:r>
      <w:proofErr w:type="gramEnd"/>
      <w:r>
        <w:rPr>
          <w:rFonts w:ascii="Arial" w:hAnsi="Arial" w:cs="Arial"/>
          <w:color w:val="000000"/>
          <w:sz w:val="22"/>
          <w:szCs w:val="22"/>
        </w:rPr>
        <w:t xml:space="preserve"> then the person you’re thinking of loves you.</w:t>
      </w:r>
    </w:p>
    <w:p w14:paraId="35B8D294" w14:textId="77777777" w:rsidR="007F735B" w:rsidRDefault="007F735B" w:rsidP="007F735B">
      <w:pPr>
        <w:pStyle w:val="NormalWeb"/>
        <w:spacing w:before="0" w:beforeAutospacing="0" w:after="0" w:afterAutospacing="0"/>
      </w:pPr>
      <w:r>
        <w:rPr>
          <w:rFonts w:ascii="Arial" w:hAnsi="Arial" w:cs="Arial"/>
          <w:color w:val="000000"/>
          <w:sz w:val="22"/>
          <w:szCs w:val="22"/>
        </w:rPr>
        <w:t>The flame kindled by a match can also invite insight into the affairs of the heart. A few more fiery love divinations that fit well into match lore:</w:t>
      </w:r>
    </w:p>
    <w:p w14:paraId="0E734F49" w14:textId="77777777" w:rsidR="007F735B" w:rsidRDefault="007F735B" w:rsidP="007F735B">
      <w:pPr>
        <w:pStyle w:val="NormalWeb"/>
        <w:spacing w:before="0" w:beforeAutospacing="0" w:after="0" w:afterAutospacing="0"/>
      </w:pPr>
      <w:r>
        <w:rPr>
          <w:rFonts w:ascii="Arial" w:hAnsi="Arial" w:cs="Arial"/>
          <w:color w:val="000000"/>
          <w:sz w:val="22"/>
          <w:szCs w:val="22"/>
        </w:rPr>
        <w:t>If you can make a good fire, you’ll be sure to find a good love</w:t>
      </w:r>
    </w:p>
    <w:p w14:paraId="78B55CFD" w14:textId="77777777" w:rsidR="007F735B" w:rsidRDefault="007F735B" w:rsidP="007F735B">
      <w:pPr>
        <w:pStyle w:val="NormalWeb"/>
        <w:spacing w:before="0" w:beforeAutospacing="0" w:after="0" w:afterAutospacing="0"/>
      </w:pPr>
      <w:r>
        <w:rPr>
          <w:rFonts w:ascii="Arial" w:hAnsi="Arial" w:cs="Arial"/>
          <w:color w:val="000000"/>
          <w:sz w:val="22"/>
          <w:szCs w:val="22"/>
        </w:rPr>
        <w:t>Dreaming of fire means a marriage to follow soon</w:t>
      </w:r>
    </w:p>
    <w:p w14:paraId="60BD3BF6"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And as a bit of cindery </w:t>
      </w:r>
      <w:proofErr w:type="spellStart"/>
      <w:r>
        <w:rPr>
          <w:rFonts w:ascii="Arial" w:hAnsi="Arial" w:cs="Arial"/>
          <w:color w:val="000000"/>
          <w:sz w:val="22"/>
          <w:szCs w:val="22"/>
        </w:rPr>
        <w:t>spellcraft</w:t>
      </w:r>
      <w:proofErr w:type="spellEnd"/>
      <w:r>
        <w:rPr>
          <w:rFonts w:ascii="Arial" w:hAnsi="Arial" w:cs="Arial"/>
          <w:color w:val="000000"/>
          <w:sz w:val="22"/>
          <w:szCs w:val="22"/>
        </w:rPr>
        <w:t>, if you take a burning piece of wood from the fire, name it after someone, spit on it, and put it back in the fire, the person will come to you. (1)</w:t>
      </w:r>
    </w:p>
    <w:p w14:paraId="56B2357E" w14:textId="77777777" w:rsidR="007F735B" w:rsidRDefault="007F735B" w:rsidP="007F735B">
      <w:pPr>
        <w:spacing w:after="240"/>
      </w:pPr>
      <w:r>
        <w:br/>
      </w:r>
    </w:p>
    <w:p w14:paraId="0DBAF68C" w14:textId="77777777" w:rsidR="007F735B" w:rsidRDefault="007F735B" w:rsidP="007F735B">
      <w:pPr>
        <w:pStyle w:val="NormalWeb"/>
        <w:spacing w:before="0" w:beforeAutospacing="0" w:after="0" w:afterAutospacing="0"/>
      </w:pPr>
      <w:r>
        <w:rPr>
          <w:rFonts w:ascii="Arial" w:hAnsi="Arial" w:cs="Arial"/>
          <w:color w:val="000000"/>
          <w:sz w:val="22"/>
          <w:szCs w:val="22"/>
        </w:rPr>
        <w:lastRenderedPageBreak/>
        <w:t>Witch’s proverb of the month: The value of something is not in its possession, but its use</w:t>
      </w:r>
    </w:p>
    <w:p w14:paraId="58910F2E" w14:textId="77777777" w:rsidR="007F735B" w:rsidRDefault="007F735B" w:rsidP="007F735B"/>
    <w:p w14:paraId="50004C00" w14:textId="77777777" w:rsidR="007F735B" w:rsidRDefault="007F735B" w:rsidP="007F735B">
      <w:pPr>
        <w:pStyle w:val="NormalWeb"/>
        <w:spacing w:before="0" w:beforeAutospacing="0" w:after="0" w:afterAutospacing="0"/>
      </w:pPr>
      <w:r>
        <w:rPr>
          <w:rFonts w:ascii="Arial" w:hAnsi="Arial" w:cs="Arial"/>
          <w:color w:val="000000"/>
          <w:sz w:val="22"/>
          <w:szCs w:val="22"/>
        </w:rPr>
        <w:t>&lt;cow lowing&gt;</w:t>
      </w:r>
    </w:p>
    <w:p w14:paraId="3670723E" w14:textId="77777777" w:rsidR="007F735B" w:rsidRDefault="007F735B" w:rsidP="007F735B"/>
    <w:p w14:paraId="12DB90FD" w14:textId="77777777" w:rsidR="007F735B" w:rsidRDefault="007F735B" w:rsidP="007F735B">
      <w:pPr>
        <w:pStyle w:val="NormalWeb"/>
        <w:spacing w:before="0" w:beforeAutospacing="0" w:after="0" w:afterAutospacing="0"/>
      </w:pPr>
      <w:r>
        <w:rPr>
          <w:rFonts w:ascii="Arial" w:hAnsi="Arial" w:cs="Arial"/>
          <w:color w:val="000000"/>
          <w:sz w:val="22"/>
          <w:szCs w:val="22"/>
        </w:rPr>
        <w:t>Folktale: The Horned Women</w:t>
      </w:r>
    </w:p>
    <w:p w14:paraId="0C55F2EF" w14:textId="77777777" w:rsidR="007F735B" w:rsidRDefault="007F735B" w:rsidP="007F735B">
      <w:pPr>
        <w:pStyle w:val="NormalWeb"/>
        <w:spacing w:before="0" w:beforeAutospacing="0" w:after="0" w:afterAutospacing="0"/>
      </w:pPr>
      <w:hyperlink r:id="rId4" w:history="1">
        <w:r>
          <w:rPr>
            <w:rStyle w:val="Hyperlink"/>
            <w:rFonts w:ascii="Arial" w:hAnsi="Arial" w:cs="Arial"/>
            <w:color w:val="1155CC"/>
            <w:sz w:val="22"/>
            <w:szCs w:val="22"/>
          </w:rPr>
          <w:t>https://www.sacred-texts.com/neu/celt/cft/cft07.htm</w:t>
        </w:r>
      </w:hyperlink>
    </w:p>
    <w:p w14:paraId="58557711" w14:textId="77777777" w:rsidR="007F735B" w:rsidRDefault="007F735B" w:rsidP="007F735B">
      <w:pPr>
        <w:spacing w:after="240"/>
      </w:pPr>
    </w:p>
    <w:p w14:paraId="61C5A283" w14:textId="77777777" w:rsidR="007F735B" w:rsidRDefault="007F735B" w:rsidP="007F735B">
      <w:pPr>
        <w:pStyle w:val="NormalWeb"/>
        <w:spacing w:before="0" w:beforeAutospacing="0" w:after="0" w:afterAutospacing="0"/>
      </w:pPr>
      <w:r>
        <w:rPr>
          <w:rFonts w:ascii="Arial" w:hAnsi="Arial" w:cs="Arial"/>
          <w:color w:val="000000"/>
          <w:sz w:val="22"/>
          <w:szCs w:val="22"/>
        </w:rPr>
        <w:t>Discussion point: Allies in unexpected places.</w:t>
      </w:r>
    </w:p>
    <w:p w14:paraId="75F86589" w14:textId="77777777" w:rsidR="007F735B" w:rsidRDefault="007F735B" w:rsidP="007F735B"/>
    <w:p w14:paraId="555C32D4"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In the tale of the Horned Women, we see all sorts of witchy goodness just perfect for Walpurgisnacht. </w:t>
      </w:r>
      <w:proofErr w:type="gramStart"/>
      <w:r>
        <w:rPr>
          <w:rFonts w:ascii="Arial" w:hAnsi="Arial" w:cs="Arial"/>
          <w:color w:val="000000"/>
          <w:sz w:val="22"/>
          <w:szCs w:val="22"/>
        </w:rPr>
        <w:t>Of course</w:t>
      </w:r>
      <w:proofErr w:type="gramEnd"/>
      <w:r>
        <w:rPr>
          <w:rFonts w:ascii="Arial" w:hAnsi="Arial" w:cs="Arial"/>
          <w:color w:val="000000"/>
          <w:sz w:val="22"/>
          <w:szCs w:val="22"/>
        </w:rPr>
        <w:t xml:space="preserve"> you have what essentially turns out to be a coven of witches gathering, but importantly they are engaged in work like spinning, which ties them to the threads of fate as well as a number of well-known folk charms: red threads for luck or protection, using cords and string to bind up a person’s “nature” to keep them from straying from home, or even binding a person in a hex. </w:t>
      </w:r>
    </w:p>
    <w:p w14:paraId="4D16C4CF" w14:textId="77777777" w:rsidR="007F735B" w:rsidRDefault="007F735B" w:rsidP="007F735B">
      <w:pPr>
        <w:pStyle w:val="NormalWeb"/>
        <w:spacing w:before="0" w:beforeAutospacing="0" w:after="0" w:afterAutospacing="0"/>
      </w:pPr>
      <w:r>
        <w:rPr>
          <w:rFonts w:ascii="Arial" w:hAnsi="Arial" w:cs="Arial"/>
          <w:color w:val="000000"/>
          <w:sz w:val="22"/>
          <w:szCs w:val="22"/>
        </w:rPr>
        <w:t>The story is also rife with other folk practices, such as the use of “feet water,” which can sometimes substitute for the use of urine in a spell and has ties to the practice of washing travelers’ feet. There’s also a “witch cake” in the story, made from the blood of the household members and used to keep them bewitched.</w:t>
      </w:r>
    </w:p>
    <w:p w14:paraId="7D891236" w14:textId="77777777" w:rsidR="007F735B" w:rsidRDefault="007F735B" w:rsidP="007F735B"/>
    <w:p w14:paraId="0E8C99BB" w14:textId="77777777" w:rsidR="007F735B" w:rsidRDefault="007F735B" w:rsidP="007F735B">
      <w:pPr>
        <w:pStyle w:val="NormalWeb"/>
        <w:spacing w:before="0" w:beforeAutospacing="0" w:after="0" w:afterAutospacing="0"/>
      </w:pPr>
      <w:r>
        <w:rPr>
          <w:rFonts w:ascii="Arial" w:hAnsi="Arial" w:cs="Arial"/>
          <w:color w:val="000000"/>
          <w:sz w:val="22"/>
          <w:szCs w:val="22"/>
        </w:rPr>
        <w:t>But for our purposes this month, the thing I think is most notable is the emphasis on allies. The spirit of the Well helps our protagonist overcome the witches in her midst. Wells in Ireland are often associated with saints, gods, or spirits, and so the idea that a well-dwelling spirit might come to someone’s aid is not all that unusual. It helps the woman beat the irrational tasks she’s given (using a very folk-witchy tool, the sieve), and through its aid brings in the allyship of other entities such as the feet water and the witch cake. All of this, because the woman begins weeping by the well. Her tears become a cry for help that the well (perhaps seeing the tears as a sort of offering or perhaps just feeling pity and empathy for the poor woman) then provides.</w:t>
      </w:r>
    </w:p>
    <w:p w14:paraId="42F25501" w14:textId="77777777" w:rsidR="007F735B" w:rsidRDefault="007F735B" w:rsidP="007F735B"/>
    <w:p w14:paraId="65B3D86F"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Often in magic, we like to go solo. We feel like we should be able to do that spell ourselves, make that charm or talisman or broom without any help from anyone. But in stories like The Horned Women, or even tales like </w:t>
      </w:r>
      <w:proofErr w:type="spellStart"/>
      <w:r>
        <w:rPr>
          <w:rFonts w:ascii="Arial" w:hAnsi="Arial" w:cs="Arial"/>
          <w:color w:val="000000"/>
          <w:sz w:val="22"/>
          <w:szCs w:val="22"/>
        </w:rPr>
        <w:t>Vasilissa</w:t>
      </w:r>
      <w:proofErr w:type="spellEnd"/>
      <w:r>
        <w:rPr>
          <w:rFonts w:ascii="Arial" w:hAnsi="Arial" w:cs="Arial"/>
          <w:color w:val="000000"/>
          <w:sz w:val="22"/>
          <w:szCs w:val="22"/>
        </w:rPr>
        <w:t xml:space="preserve"> the Beautiful, we see that those who gain magical aid are often those who know when to ask for help. Working with others, with a community, or even with people who simply love us and want to see us do well…that makes magic stronger. My own experiences with magic are often solitary, yet some of my favorite workings and the ones I remember best are ones I’ve done with Laine. Sharing your magic is a powerful thing. Those bonds, those connections–they’re as strong as the threads of fate that any horned women can weave.</w:t>
      </w:r>
    </w:p>
    <w:p w14:paraId="3F8308B2" w14:textId="77777777" w:rsidR="007F735B" w:rsidRDefault="007F735B" w:rsidP="007F735B">
      <w:pPr>
        <w:spacing w:after="240"/>
      </w:pPr>
      <w:r>
        <w:br/>
      </w:r>
    </w:p>
    <w:p w14:paraId="20F15D7F" w14:textId="77777777" w:rsidR="007F735B" w:rsidRDefault="007F735B" w:rsidP="007F735B">
      <w:pPr>
        <w:pStyle w:val="NormalWeb"/>
        <w:spacing w:before="0" w:beforeAutospacing="0" w:after="0" w:afterAutospacing="0"/>
      </w:pPr>
      <w:r>
        <w:rPr>
          <w:rFonts w:ascii="Arial" w:hAnsi="Arial" w:cs="Arial"/>
          <w:color w:val="000000"/>
          <w:sz w:val="22"/>
          <w:szCs w:val="22"/>
        </w:rPr>
        <w:t>&lt;cat meowing&gt;</w:t>
      </w:r>
    </w:p>
    <w:p w14:paraId="669C99E4" w14:textId="77777777" w:rsidR="007F735B" w:rsidRDefault="007F735B" w:rsidP="007F735B">
      <w:pPr>
        <w:pStyle w:val="NormalWeb"/>
        <w:spacing w:before="0" w:beforeAutospacing="0" w:after="0" w:afterAutospacing="0"/>
      </w:pPr>
      <w:r>
        <w:rPr>
          <w:rFonts w:ascii="Arial" w:hAnsi="Arial" w:cs="Arial"/>
          <w:color w:val="000000"/>
          <w:sz w:val="22"/>
          <w:szCs w:val="22"/>
        </w:rPr>
        <w:t>We’ll finish up our Notebook entry with a little charm or craft each month to add a practical element to your work. This time…</w:t>
      </w:r>
    </w:p>
    <w:p w14:paraId="20C8A7FB" w14:textId="77777777" w:rsidR="007F735B" w:rsidRDefault="007F735B" w:rsidP="007F735B"/>
    <w:p w14:paraId="4CE10E17" w14:textId="77777777" w:rsidR="007F735B" w:rsidRDefault="007F735B" w:rsidP="007F735B">
      <w:pPr>
        <w:pStyle w:val="NormalWeb"/>
        <w:spacing w:before="0" w:beforeAutospacing="0" w:after="0" w:afterAutospacing="0"/>
      </w:pPr>
      <w:r>
        <w:rPr>
          <w:rFonts w:ascii="Arial" w:hAnsi="Arial" w:cs="Arial"/>
          <w:color w:val="000000"/>
          <w:sz w:val="22"/>
          <w:szCs w:val="22"/>
        </w:rPr>
        <w:t xml:space="preserve">Charm or Craft: Beauty charm. There’s a long-standing tradition that if a young woman gets up before dawn on the first of May and goes to wash her face with the morning dew without saying a word, she </w:t>
      </w:r>
      <w:proofErr w:type="spellStart"/>
      <w:r>
        <w:rPr>
          <w:rFonts w:ascii="Arial" w:hAnsi="Arial" w:cs="Arial"/>
          <w:color w:val="000000"/>
          <w:sz w:val="22"/>
          <w:szCs w:val="22"/>
        </w:rPr>
        <w:t>wil</w:t>
      </w:r>
      <w:proofErr w:type="spellEnd"/>
      <w:r>
        <w:rPr>
          <w:rFonts w:ascii="Arial" w:hAnsi="Arial" w:cs="Arial"/>
          <w:color w:val="000000"/>
          <w:sz w:val="22"/>
          <w:szCs w:val="22"/>
        </w:rPr>
        <w:t xml:space="preserve"> have beauty for the rest of the year. </w:t>
      </w:r>
    </w:p>
    <w:p w14:paraId="70E67440" w14:textId="77777777" w:rsidR="007F735B" w:rsidRDefault="007F735B" w:rsidP="007F735B">
      <w:pPr>
        <w:pStyle w:val="NormalWeb"/>
        <w:spacing w:before="0" w:beforeAutospacing="0" w:after="0" w:afterAutospacing="0"/>
      </w:pPr>
      <w:r>
        <w:rPr>
          <w:rFonts w:ascii="Arial" w:hAnsi="Arial" w:cs="Arial"/>
          <w:color w:val="000000"/>
          <w:sz w:val="22"/>
          <w:szCs w:val="22"/>
        </w:rPr>
        <w:lastRenderedPageBreak/>
        <w:br/>
        <w:t xml:space="preserve">Just in case you miss the alarm that day, though, I thought we might share a little folk magic beauty recipe with you! The Ancient Romans had a tradition that late April and Early May were dedicated to Flora through the celebration of </w:t>
      </w:r>
      <w:proofErr w:type="spellStart"/>
      <w:r>
        <w:rPr>
          <w:rFonts w:ascii="Arial" w:hAnsi="Arial" w:cs="Arial"/>
          <w:color w:val="000000"/>
          <w:sz w:val="22"/>
          <w:szCs w:val="22"/>
        </w:rPr>
        <w:t>Florilalia</w:t>
      </w:r>
      <w:proofErr w:type="spellEnd"/>
      <w:r>
        <w:rPr>
          <w:rFonts w:ascii="Arial" w:hAnsi="Arial" w:cs="Arial"/>
          <w:color w:val="000000"/>
          <w:sz w:val="22"/>
          <w:szCs w:val="22"/>
        </w:rPr>
        <w:t>, so using flowers to make a beauty infusion or bath is a good way to connect with this. If you have marigolds blooming as early as May, those have strong associations with beauty, but even if you don’t you likely have something just as effective and easier to find. The humble dandelion’s beautiful yellow flowers can be turned into a face and skin wash to add a little magical beauty to your life. Wait for a day when the flowers are all blooming (so a bright sunny day is best</w:t>
      </w:r>
      <w:proofErr w:type="gramStart"/>
      <w:r>
        <w:rPr>
          <w:rFonts w:ascii="Arial" w:hAnsi="Arial" w:cs="Arial"/>
          <w:color w:val="000000"/>
          <w:sz w:val="22"/>
          <w:szCs w:val="22"/>
        </w:rPr>
        <w:t>), and</w:t>
      </w:r>
      <w:proofErr w:type="gramEnd"/>
      <w:r>
        <w:rPr>
          <w:rFonts w:ascii="Arial" w:hAnsi="Arial" w:cs="Arial"/>
          <w:color w:val="000000"/>
          <w:sz w:val="22"/>
          <w:szCs w:val="22"/>
        </w:rPr>
        <w:t xml:space="preserve"> gather about one hundred of the yellow flower heads. Make sure to gather in places without pesticides and away from </w:t>
      </w:r>
      <w:proofErr w:type="gramStart"/>
      <w:r>
        <w:rPr>
          <w:rFonts w:ascii="Arial" w:hAnsi="Arial" w:cs="Arial"/>
          <w:color w:val="000000"/>
          <w:sz w:val="22"/>
          <w:szCs w:val="22"/>
        </w:rPr>
        <w:t>pollution, and</w:t>
      </w:r>
      <w:proofErr w:type="gramEnd"/>
      <w:r>
        <w:rPr>
          <w:rFonts w:ascii="Arial" w:hAnsi="Arial" w:cs="Arial"/>
          <w:color w:val="000000"/>
          <w:sz w:val="22"/>
          <w:szCs w:val="22"/>
        </w:rPr>
        <w:t xml:space="preserve"> rinse the flowers well. Pluck the petals and put them into a heat-proof bowl, then cover them with near-boiling water and let them steep for about twenty to thirty minutes, then strain the liquid and bottle. You can add a bit of alcohol or witch hazel to help extend the shelf life of this potion, but it’s best used quickly (and since dandelions tend to keep blooming all summer it should be easy to make more of it). For an added boost, you could also add a bit of that May Day dew to the water!</w:t>
      </w:r>
    </w:p>
    <w:p w14:paraId="5406AAAB" w14:textId="77777777" w:rsidR="007F735B" w:rsidRDefault="007F735B" w:rsidP="007F735B">
      <w:pPr>
        <w:pStyle w:val="NormalWeb"/>
        <w:spacing w:before="0" w:beforeAutospacing="0" w:after="0" w:afterAutospacing="0"/>
      </w:pPr>
      <w:r>
        <w:rPr>
          <w:rFonts w:ascii="Arial" w:hAnsi="Arial" w:cs="Arial"/>
          <w:color w:val="000000"/>
          <w:sz w:val="22"/>
          <w:szCs w:val="22"/>
        </w:rPr>
        <w:br/>
        <w:t>Always check with your doctor before using anything on or in your body, of course, and watch out for allergic reactions. And don’t forget–beauty comes much more from the things you do than any bottles, packets, or pills. Here’s wishing you so many beautiful things this month!</w:t>
      </w:r>
    </w:p>
    <w:p w14:paraId="1ECE3FDC" w14:textId="77777777" w:rsidR="007F735B" w:rsidRDefault="007F735B" w:rsidP="007F735B"/>
    <w:p w14:paraId="69749750" w14:textId="77777777" w:rsidR="007F735B" w:rsidRDefault="007F735B" w:rsidP="007F735B">
      <w:pPr>
        <w:pStyle w:val="NormalWeb"/>
        <w:spacing w:before="0" w:beforeAutospacing="0" w:after="0" w:afterAutospacing="0"/>
      </w:pPr>
      <w:r>
        <w:rPr>
          <w:rFonts w:ascii="Arial" w:hAnsi="Arial" w:cs="Arial"/>
          <w:color w:val="000000"/>
          <w:sz w:val="22"/>
          <w:szCs w:val="22"/>
        </w:rPr>
        <w:t>&lt;owl hooting&gt;</w:t>
      </w:r>
    </w:p>
    <w:p w14:paraId="38DDC156" w14:textId="77777777" w:rsidR="007F735B" w:rsidRDefault="007F735B" w:rsidP="007F735B"/>
    <w:p w14:paraId="2E4EE1F3" w14:textId="77777777" w:rsidR="007F735B" w:rsidRDefault="007F735B" w:rsidP="007F735B">
      <w:pPr>
        <w:pStyle w:val="NormalWeb"/>
        <w:spacing w:before="0" w:beforeAutospacing="0" w:after="0" w:afterAutospacing="0"/>
      </w:pPr>
      <w:r>
        <w:rPr>
          <w:rFonts w:ascii="Arial" w:hAnsi="Arial" w:cs="Arial"/>
          <w:color w:val="000000"/>
          <w:sz w:val="22"/>
          <w:szCs w:val="22"/>
        </w:rPr>
        <w:t>That’s it for this entry into your New World Witchery Folk Magician’s Notebook! Thank you so much for joining us this month, and we hope you have a wonderful month ahead of you. If you’d like to help support this show and our work….</w:t>
      </w:r>
    </w:p>
    <w:p w14:paraId="233EFBB9" w14:textId="77777777" w:rsidR="007F735B" w:rsidRDefault="007F735B" w:rsidP="007F735B"/>
    <w:p w14:paraId="424BB6E2" w14:textId="77777777" w:rsidR="007F735B" w:rsidRDefault="007F735B" w:rsidP="007F735B">
      <w:pPr>
        <w:pStyle w:val="NormalWeb"/>
        <w:spacing w:before="0" w:beforeAutospacing="0" w:after="0" w:afterAutospacing="0"/>
      </w:pPr>
      <w:r>
        <w:rPr>
          <w:rFonts w:ascii="Arial" w:hAnsi="Arial" w:cs="Arial"/>
          <w:color w:val="000000"/>
          <w:sz w:val="22"/>
          <w:szCs w:val="22"/>
        </w:rPr>
        <w:t>You can find us…</w:t>
      </w:r>
    </w:p>
    <w:p w14:paraId="6DB3CB4C" w14:textId="77777777" w:rsidR="007F735B" w:rsidRDefault="007F735B" w:rsidP="007F735B"/>
    <w:p w14:paraId="258B2297" w14:textId="77777777" w:rsidR="007F735B" w:rsidRDefault="007F735B" w:rsidP="007F735B">
      <w:pPr>
        <w:pStyle w:val="NormalWeb"/>
        <w:spacing w:before="0" w:beforeAutospacing="0" w:after="0" w:afterAutospacing="0"/>
      </w:pPr>
      <w:r>
        <w:rPr>
          <w:rFonts w:ascii="Arial" w:hAnsi="Arial" w:cs="Arial"/>
          <w:color w:val="000000"/>
          <w:sz w:val="22"/>
          <w:szCs w:val="22"/>
        </w:rPr>
        <w:t>Thanks for listening!</w:t>
      </w:r>
    </w:p>
    <w:p w14:paraId="65BAB79F" w14:textId="77777777" w:rsidR="007F735B" w:rsidRDefault="007F735B" w:rsidP="007F735B">
      <w:pPr>
        <w:pStyle w:val="NormalWeb"/>
        <w:spacing w:before="0" w:beforeAutospacing="0" w:after="0" w:afterAutospacing="0"/>
      </w:pPr>
      <w:r>
        <w:rPr>
          <w:rFonts w:ascii="Arial" w:hAnsi="Arial" w:cs="Arial"/>
          <w:color w:val="000000"/>
          <w:sz w:val="22"/>
          <w:szCs w:val="22"/>
        </w:rPr>
        <w:t>Be well!</w:t>
      </w:r>
    </w:p>
    <w:p w14:paraId="47233484" w14:textId="77777777" w:rsidR="007F735B" w:rsidRDefault="007F735B" w:rsidP="007F735B"/>
    <w:p w14:paraId="68A7E59C" w14:textId="77777777" w:rsidR="00EA61F2" w:rsidRDefault="00EA61F2" w:rsidP="00AF71BE">
      <w:pPr>
        <w:pStyle w:val="NormalWeb"/>
        <w:spacing w:before="0" w:beforeAutospacing="0" w:after="0" w:afterAutospacing="0"/>
      </w:pPr>
    </w:p>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B27EC"/>
    <w:rsid w:val="002A5848"/>
    <w:rsid w:val="004B0958"/>
    <w:rsid w:val="007F735B"/>
    <w:rsid w:val="009F2F1A"/>
    <w:rsid w:val="00A34327"/>
    <w:rsid w:val="00AF71BE"/>
    <w:rsid w:val="00BF3A11"/>
    <w:rsid w:val="00E865C2"/>
    <w:rsid w:val="00EA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A34327"/>
    <w:rPr>
      <w:color w:val="954F72" w:themeColor="followedHyperlink"/>
      <w:u w:val="single"/>
    </w:rPr>
  </w:style>
  <w:style w:type="paragraph" w:styleId="NormalWeb">
    <w:name w:val="Normal (Web)"/>
    <w:basedOn w:val="Normal"/>
    <w:uiPriority w:val="99"/>
    <w:unhideWhenUsed/>
    <w:rsid w:val="00A3432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02807">
      <w:bodyDiv w:val="1"/>
      <w:marLeft w:val="0"/>
      <w:marRight w:val="0"/>
      <w:marTop w:val="0"/>
      <w:marBottom w:val="0"/>
      <w:divBdr>
        <w:top w:val="none" w:sz="0" w:space="0" w:color="auto"/>
        <w:left w:val="none" w:sz="0" w:space="0" w:color="auto"/>
        <w:bottom w:val="none" w:sz="0" w:space="0" w:color="auto"/>
        <w:right w:val="none" w:sz="0" w:space="0" w:color="auto"/>
      </w:divBdr>
    </w:div>
    <w:div w:id="445544475">
      <w:bodyDiv w:val="1"/>
      <w:marLeft w:val="0"/>
      <w:marRight w:val="0"/>
      <w:marTop w:val="0"/>
      <w:marBottom w:val="0"/>
      <w:divBdr>
        <w:top w:val="none" w:sz="0" w:space="0" w:color="auto"/>
        <w:left w:val="none" w:sz="0" w:space="0" w:color="auto"/>
        <w:bottom w:val="none" w:sz="0" w:space="0" w:color="auto"/>
        <w:right w:val="none" w:sz="0" w:space="0" w:color="auto"/>
      </w:divBdr>
    </w:div>
    <w:div w:id="579215742">
      <w:bodyDiv w:val="1"/>
      <w:marLeft w:val="0"/>
      <w:marRight w:val="0"/>
      <w:marTop w:val="0"/>
      <w:marBottom w:val="0"/>
      <w:divBdr>
        <w:top w:val="none" w:sz="0" w:space="0" w:color="auto"/>
        <w:left w:val="none" w:sz="0" w:space="0" w:color="auto"/>
        <w:bottom w:val="none" w:sz="0" w:space="0" w:color="auto"/>
        <w:right w:val="none" w:sz="0" w:space="0" w:color="auto"/>
      </w:divBdr>
    </w:div>
    <w:div w:id="828522341">
      <w:bodyDiv w:val="1"/>
      <w:marLeft w:val="0"/>
      <w:marRight w:val="0"/>
      <w:marTop w:val="0"/>
      <w:marBottom w:val="0"/>
      <w:divBdr>
        <w:top w:val="none" w:sz="0" w:space="0" w:color="auto"/>
        <w:left w:val="none" w:sz="0" w:space="0" w:color="auto"/>
        <w:bottom w:val="none" w:sz="0" w:space="0" w:color="auto"/>
        <w:right w:val="none" w:sz="0" w:space="0" w:color="auto"/>
      </w:divBdr>
    </w:div>
    <w:div w:id="869218467">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acred-texts.com/neu/celt/cft/cft07.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1736</Words>
  <Characters>9897</Characters>
  <Application>Microsoft Office Word</Application>
  <DocSecurity>0</DocSecurity>
  <Lines>82</Lines>
  <Paragraphs>23</Paragraphs>
  <ScaleCrop>false</ScaleCrop>
  <Company/>
  <LinksUpToDate>false</LinksUpToDate>
  <CharactersWithSpaces>11610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Hutcheson, Cory</cp:lastModifiedBy>
  <cp:revision>2</cp:revision>
  <dcterms:created xsi:type="dcterms:W3CDTF">2023-01-02T18:56:00Z</dcterms:created>
  <dcterms:modified xsi:type="dcterms:W3CDTF">2023-01-02T18:56:00Z</dcterms:modified>
</cp:coreProperties>
</file>