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661849" w14:textId="19E534B3" w:rsidR="00BF3A11" w:rsidRPr="00EA61F2" w:rsidRDefault="00EA61F2">
      <w:pPr>
        <w:rPr>
          <w:b/>
          <w:bCs/>
          <w:sz w:val="36"/>
          <w:szCs w:val="36"/>
        </w:rPr>
      </w:pPr>
      <w:r w:rsidRPr="00EA61F2">
        <w:rPr>
          <w:b/>
          <w:bCs/>
          <w:sz w:val="36"/>
          <w:szCs w:val="36"/>
        </w:rPr>
        <w:t>Transcript: New World Witchery</w:t>
      </w:r>
    </w:p>
    <w:p w14:paraId="09237166" w14:textId="2FC21CA3" w:rsidR="00EA61F2" w:rsidRDefault="00EA61F2"/>
    <w:p w14:paraId="44D1771A" w14:textId="1ECF2D82" w:rsidR="00EA61F2" w:rsidRPr="00EA61F2" w:rsidRDefault="00EA61F2">
      <w:pPr>
        <w:rPr>
          <w:b/>
          <w:bCs/>
          <w:sz w:val="28"/>
          <w:szCs w:val="28"/>
        </w:rPr>
      </w:pPr>
      <w:r w:rsidRPr="00EA61F2">
        <w:rPr>
          <w:b/>
          <w:bCs/>
          <w:sz w:val="28"/>
          <w:szCs w:val="28"/>
        </w:rPr>
        <w:t xml:space="preserve">Special Episode – Folk Magician’s Notebook – </w:t>
      </w:r>
      <w:r w:rsidR="000B27EC">
        <w:rPr>
          <w:b/>
          <w:bCs/>
          <w:sz w:val="28"/>
          <w:szCs w:val="28"/>
        </w:rPr>
        <w:t>March</w:t>
      </w:r>
      <w:r w:rsidRPr="00EA61F2">
        <w:rPr>
          <w:b/>
          <w:bCs/>
          <w:sz w:val="28"/>
          <w:szCs w:val="28"/>
        </w:rPr>
        <w:t xml:space="preserve"> 202</w:t>
      </w:r>
      <w:r w:rsidR="00A34327">
        <w:rPr>
          <w:b/>
          <w:bCs/>
          <w:sz w:val="28"/>
          <w:szCs w:val="28"/>
        </w:rPr>
        <w:t>2</w:t>
      </w:r>
    </w:p>
    <w:p w14:paraId="4CB049E9" w14:textId="22105493" w:rsidR="00EA61F2" w:rsidRDefault="00EA61F2"/>
    <w:p w14:paraId="27B78496" w14:textId="2A2706B5" w:rsidR="00EA61F2" w:rsidRPr="00A34327" w:rsidRDefault="00EA61F2">
      <w:pPr>
        <w:rPr>
          <w:i/>
          <w:iCs/>
        </w:rPr>
      </w:pPr>
      <w:r w:rsidRPr="00EA61F2">
        <w:rPr>
          <w:i/>
          <w:iCs/>
        </w:rPr>
        <w:t>Please note that any transcription errors below are accidental, and that we are working to always improve the quality of transcripts.</w:t>
      </w:r>
    </w:p>
    <w:p w14:paraId="585A0B72" w14:textId="529CE91D" w:rsidR="00EA61F2" w:rsidRDefault="00EA61F2"/>
    <w:p w14:paraId="1FD2945C" w14:textId="77777777" w:rsidR="004B0958" w:rsidRDefault="004B0958" w:rsidP="004B0958">
      <w:pPr>
        <w:pStyle w:val="NormalWeb"/>
        <w:spacing w:before="0" w:beforeAutospacing="0" w:after="0" w:afterAutospacing="0"/>
      </w:pPr>
      <w:r>
        <w:rPr>
          <w:rFonts w:ascii="Arial" w:hAnsi="Arial" w:cs="Arial"/>
          <w:color w:val="000000"/>
          <w:sz w:val="22"/>
          <w:szCs w:val="22"/>
        </w:rPr>
        <w:t>https://newworldwitchery.files.wordpress.com/2022/01/special-episode-folk-magicians-notebook-march-2022.mp3</w:t>
      </w:r>
    </w:p>
    <w:p w14:paraId="6C924C6F" w14:textId="77777777" w:rsidR="004B0958" w:rsidRDefault="004B0958" w:rsidP="004B0958"/>
    <w:p w14:paraId="438B354F" w14:textId="77777777" w:rsidR="004B0958" w:rsidRDefault="004B0958" w:rsidP="004B0958">
      <w:pPr>
        <w:pStyle w:val="NormalWeb"/>
        <w:spacing w:before="0" w:beforeAutospacing="0" w:after="0" w:afterAutospacing="0"/>
      </w:pPr>
      <w:r>
        <w:rPr>
          <w:rFonts w:ascii="Arial" w:hAnsi="Arial" w:cs="Arial"/>
          <w:color w:val="000000"/>
          <w:sz w:val="22"/>
          <w:szCs w:val="22"/>
        </w:rPr>
        <w:t>&lt;rooster crow&gt;</w:t>
      </w:r>
    </w:p>
    <w:p w14:paraId="4E89029F" w14:textId="77777777" w:rsidR="004B0958" w:rsidRDefault="004B0958" w:rsidP="004B0958">
      <w:pPr>
        <w:pStyle w:val="NormalWeb"/>
        <w:spacing w:before="0" w:beforeAutospacing="0" w:after="0" w:afterAutospacing="0"/>
      </w:pPr>
      <w:r>
        <w:rPr>
          <w:rFonts w:ascii="Arial" w:hAnsi="Arial" w:cs="Arial"/>
          <w:color w:val="000000"/>
          <w:sz w:val="22"/>
          <w:szCs w:val="22"/>
        </w:rPr>
        <w:t>Hello and welcome to New World Witchery’s Folk Magician’s Notebook episode for March 2022. These are short monthly episodes that will offer a brief overview of folk magical topics and information that might be useful to you over the coming month. As always, we highly recommend you also pick up a copy of a reputable and reliable almanac for folk magic, such as the Witches Almanac, Llewellyn’s Witches’ Datebook, or your local Farmer’s Almanac.</w:t>
      </w:r>
    </w:p>
    <w:p w14:paraId="79366F51" w14:textId="77777777" w:rsidR="004B0958" w:rsidRDefault="004B0958" w:rsidP="004B0958"/>
    <w:p w14:paraId="3859634C" w14:textId="77777777" w:rsidR="004B0958" w:rsidRDefault="004B0958" w:rsidP="004B0958">
      <w:pPr>
        <w:pStyle w:val="NormalWeb"/>
        <w:spacing w:before="0" w:beforeAutospacing="0" w:after="0" w:afterAutospacing="0"/>
      </w:pPr>
      <w:r>
        <w:rPr>
          <w:rFonts w:ascii="Arial" w:hAnsi="Arial" w:cs="Arial"/>
          <w:color w:val="000000"/>
          <w:sz w:val="22"/>
          <w:szCs w:val="22"/>
        </w:rPr>
        <w:t>&lt;wolf howl&gt;</w:t>
      </w:r>
    </w:p>
    <w:p w14:paraId="5843319A" w14:textId="77777777" w:rsidR="004B0958" w:rsidRDefault="004B0958" w:rsidP="004B0958">
      <w:pPr>
        <w:pStyle w:val="NormalWeb"/>
        <w:spacing w:before="0" w:beforeAutospacing="0" w:after="0" w:afterAutospacing="0"/>
      </w:pPr>
      <w:r>
        <w:rPr>
          <w:rFonts w:ascii="Arial" w:hAnsi="Arial" w:cs="Arial"/>
          <w:color w:val="000000"/>
          <w:sz w:val="22"/>
          <w:szCs w:val="22"/>
        </w:rPr>
        <w:t xml:space="preserve">Let’s </w:t>
      </w:r>
      <w:proofErr w:type="gramStart"/>
      <w:r>
        <w:rPr>
          <w:rFonts w:ascii="Arial" w:hAnsi="Arial" w:cs="Arial"/>
          <w:color w:val="000000"/>
          <w:sz w:val="22"/>
          <w:szCs w:val="22"/>
        </w:rPr>
        <w:t>take a look</w:t>
      </w:r>
      <w:proofErr w:type="gramEnd"/>
      <w:r>
        <w:rPr>
          <w:rFonts w:ascii="Arial" w:hAnsi="Arial" w:cs="Arial"/>
          <w:color w:val="000000"/>
          <w:sz w:val="22"/>
          <w:szCs w:val="22"/>
        </w:rPr>
        <w:t xml:space="preserve"> at the moon for March 2022.</w:t>
      </w:r>
    </w:p>
    <w:p w14:paraId="24D2B65E" w14:textId="77777777" w:rsidR="004B0958" w:rsidRDefault="004B0958" w:rsidP="004B0958"/>
    <w:p w14:paraId="42AAEA52" w14:textId="77777777" w:rsidR="004B0958" w:rsidRDefault="004B0958" w:rsidP="004B0958">
      <w:pPr>
        <w:pStyle w:val="NormalWeb"/>
        <w:spacing w:before="0" w:beforeAutospacing="0" w:after="0" w:afterAutospacing="0"/>
      </w:pPr>
      <w:r>
        <w:rPr>
          <w:rFonts w:ascii="Arial" w:hAnsi="Arial" w:cs="Arial"/>
          <w:color w:val="000000"/>
          <w:sz w:val="22"/>
          <w:szCs w:val="22"/>
        </w:rPr>
        <w:t>New Moon date (also the sign it will be in): March 2nd</w:t>
      </w:r>
    </w:p>
    <w:p w14:paraId="31EC3224" w14:textId="77777777" w:rsidR="004B0958" w:rsidRDefault="004B0958" w:rsidP="004B0958"/>
    <w:p w14:paraId="4D4C6D90" w14:textId="77777777" w:rsidR="004B0958" w:rsidRDefault="004B0958" w:rsidP="004B0958">
      <w:pPr>
        <w:pStyle w:val="NormalWeb"/>
        <w:spacing w:before="0" w:beforeAutospacing="0" w:after="0" w:afterAutospacing="0"/>
      </w:pPr>
      <w:r>
        <w:rPr>
          <w:rFonts w:ascii="Arial" w:hAnsi="Arial" w:cs="Arial"/>
          <w:color w:val="000000"/>
          <w:sz w:val="22"/>
          <w:szCs w:val="22"/>
        </w:rPr>
        <w:t xml:space="preserve">Full Moon </w:t>
      </w:r>
      <w:proofErr w:type="gramStart"/>
      <w:r>
        <w:rPr>
          <w:rFonts w:ascii="Arial" w:hAnsi="Arial" w:cs="Arial"/>
          <w:color w:val="000000"/>
          <w:sz w:val="22"/>
          <w:szCs w:val="22"/>
        </w:rPr>
        <w:t>date(</w:t>
      </w:r>
      <w:proofErr w:type="gramEnd"/>
      <w:r>
        <w:rPr>
          <w:rFonts w:ascii="Arial" w:hAnsi="Arial" w:cs="Arial"/>
          <w:color w:val="000000"/>
          <w:sz w:val="22"/>
          <w:szCs w:val="22"/>
        </w:rPr>
        <w:t>also the sign it will be in): March 18th (the Worm Moon, also sometimes called the Sap moon or the Chaste moon)</w:t>
      </w:r>
    </w:p>
    <w:p w14:paraId="08140907" w14:textId="77777777" w:rsidR="004B0958" w:rsidRDefault="004B0958" w:rsidP="004B0958"/>
    <w:p w14:paraId="03AB119C" w14:textId="77777777" w:rsidR="004B0958" w:rsidRDefault="004B0958" w:rsidP="004B0958">
      <w:pPr>
        <w:pStyle w:val="NormalWeb"/>
        <w:spacing w:before="0" w:beforeAutospacing="0" w:after="0" w:afterAutospacing="0"/>
      </w:pPr>
      <w:r>
        <w:rPr>
          <w:rFonts w:ascii="Arial" w:hAnsi="Arial" w:cs="Arial"/>
          <w:color w:val="000000"/>
          <w:sz w:val="22"/>
          <w:szCs w:val="22"/>
        </w:rPr>
        <w:t xml:space="preserve">Notable astrological dates: Much like February, we’re kicking the month off almost immediately with the new moon on the second of the month. Since we’ll be moving from Pisces into Aries quickly, this is a good time to pursue ambitious projects and do the big stuff. In the garden, you can start putting in your above ground trees, shrubs, and flowers so long as you’re past your last frost date (and if you happen to be farther north you might be able to do some greenhouse work to get ready for that post-frost planting season). Get some fire under </w:t>
      </w:r>
      <w:proofErr w:type="gramStart"/>
      <w:r>
        <w:rPr>
          <w:rFonts w:ascii="Arial" w:hAnsi="Arial" w:cs="Arial"/>
          <w:color w:val="000000"/>
          <w:sz w:val="22"/>
          <w:szCs w:val="22"/>
        </w:rPr>
        <w:t>you, or</w:t>
      </w:r>
      <w:proofErr w:type="gramEnd"/>
      <w:r>
        <w:rPr>
          <w:rFonts w:ascii="Arial" w:hAnsi="Arial" w:cs="Arial"/>
          <w:color w:val="000000"/>
          <w:sz w:val="22"/>
          <w:szCs w:val="22"/>
        </w:rPr>
        <w:t xml:space="preserve"> consider doing fire-based spell work that involves growth and increase or protection (such as setting fiery walls and wards). Fast-action spells or spells that need short-term results are great during this first quarter. By the time you get to the first quarter moon on the 10th, the moon will be in Gemini, meaning it’s good for learning something new (or starting to, anyway). You can also finally take a breath as the moon begins to grow gibbous starting in </w:t>
      </w:r>
      <w:proofErr w:type="gramStart"/>
      <w:r>
        <w:rPr>
          <w:rFonts w:ascii="Arial" w:hAnsi="Arial" w:cs="Arial"/>
          <w:color w:val="000000"/>
          <w:sz w:val="22"/>
          <w:szCs w:val="22"/>
        </w:rPr>
        <w:t>Cancer, and</w:t>
      </w:r>
      <w:proofErr w:type="gramEnd"/>
      <w:r>
        <w:rPr>
          <w:rFonts w:ascii="Arial" w:hAnsi="Arial" w:cs="Arial"/>
          <w:color w:val="000000"/>
          <w:sz w:val="22"/>
          <w:szCs w:val="22"/>
        </w:rPr>
        <w:t xml:space="preserve"> spend some time in restorative work and replenishing your magical reserves (regular work with your spiritual family, including household spirits, is a good way to make this happen). You’ll reach the Full Worm Moon on March 17th, close to the Equinox, and everything will be rising and seeking new light and warmth. That can include doing work that brings blessings, such as your Spring Cleaning and creating charms for your home, but also consider giving magical gifts to those you care about, or even just some flowers to help spread a bit of sunshine (even if we are talking about the moon). The month will end like a lamb in Capricorn, when you can again settle into the steadier, long-term magical work that might be on your agenda, with a waning quarter moon just after the Equinox on the 25th. Try not to be all work and no play, but, you know, don’t be all play and no work either. </w:t>
      </w:r>
    </w:p>
    <w:p w14:paraId="54CF4CC3" w14:textId="77777777" w:rsidR="004B0958" w:rsidRDefault="004B0958" w:rsidP="004B0958">
      <w:pPr>
        <w:pStyle w:val="NormalWeb"/>
        <w:spacing w:before="0" w:beforeAutospacing="0" w:after="0" w:afterAutospacing="0"/>
      </w:pPr>
      <w:r>
        <w:rPr>
          <w:rFonts w:ascii="Arial" w:hAnsi="Arial" w:cs="Arial"/>
          <w:color w:val="000000"/>
          <w:sz w:val="22"/>
          <w:szCs w:val="22"/>
        </w:rPr>
        <w:t>If you happen to be a Pisces, this month is also supposed to be a good one for Otherworldly work and communication, as Neptune and Mercury conjoin near the Vernal Equinox. </w:t>
      </w:r>
    </w:p>
    <w:p w14:paraId="2FC0AC6F" w14:textId="77777777" w:rsidR="004B0958" w:rsidRDefault="004B0958" w:rsidP="004B0958"/>
    <w:p w14:paraId="0DA3DEC4" w14:textId="77777777" w:rsidR="004B0958" w:rsidRDefault="004B0958" w:rsidP="004B0958">
      <w:pPr>
        <w:pStyle w:val="NormalWeb"/>
        <w:spacing w:before="0" w:beforeAutospacing="0" w:after="0" w:afterAutospacing="0"/>
      </w:pPr>
      <w:r>
        <w:rPr>
          <w:rFonts w:ascii="Arial" w:hAnsi="Arial" w:cs="Arial"/>
          <w:color w:val="000000"/>
          <w:sz w:val="22"/>
          <w:szCs w:val="22"/>
        </w:rPr>
        <w:t>&lt;pig noises&gt;</w:t>
      </w:r>
    </w:p>
    <w:p w14:paraId="62A5C0C5" w14:textId="77777777" w:rsidR="004B0958" w:rsidRDefault="004B0958" w:rsidP="004B0958">
      <w:pPr>
        <w:pStyle w:val="NormalWeb"/>
        <w:spacing w:before="0" w:beforeAutospacing="0" w:after="0" w:afterAutospacing="0"/>
      </w:pPr>
      <w:r>
        <w:rPr>
          <w:rFonts w:ascii="Arial" w:hAnsi="Arial" w:cs="Arial"/>
          <w:color w:val="000000"/>
          <w:sz w:val="22"/>
          <w:szCs w:val="22"/>
        </w:rPr>
        <w:t xml:space="preserve">Now we’ll </w:t>
      </w:r>
      <w:proofErr w:type="gramStart"/>
      <w:r>
        <w:rPr>
          <w:rFonts w:ascii="Arial" w:hAnsi="Arial" w:cs="Arial"/>
          <w:color w:val="000000"/>
          <w:sz w:val="22"/>
          <w:szCs w:val="22"/>
        </w:rPr>
        <w:t>take a look</w:t>
      </w:r>
      <w:proofErr w:type="gramEnd"/>
      <w:r>
        <w:rPr>
          <w:rFonts w:ascii="Arial" w:hAnsi="Arial" w:cs="Arial"/>
          <w:color w:val="000000"/>
          <w:sz w:val="22"/>
          <w:szCs w:val="22"/>
        </w:rPr>
        <w:t xml:space="preserve"> at cards, divination, and proverbs for the month.</w:t>
      </w:r>
    </w:p>
    <w:p w14:paraId="0BE12EEB" w14:textId="77777777" w:rsidR="004B0958" w:rsidRDefault="004B0958" w:rsidP="004B0958"/>
    <w:p w14:paraId="58D1AFAE" w14:textId="77777777" w:rsidR="004B0958" w:rsidRDefault="004B0958" w:rsidP="004B0958">
      <w:pPr>
        <w:pStyle w:val="NormalWeb"/>
        <w:spacing w:before="0" w:beforeAutospacing="0" w:after="0" w:afterAutospacing="0"/>
      </w:pPr>
      <w:r>
        <w:rPr>
          <w:rFonts w:ascii="Arial" w:hAnsi="Arial" w:cs="Arial"/>
          <w:color w:val="000000"/>
          <w:sz w:val="22"/>
          <w:szCs w:val="22"/>
        </w:rPr>
        <w:t xml:space="preserve">Card of the month (playing and tarot): Two of Diamonds - A little bird, or an exchange of funds. The twos in card suits are often about exchange, sharing, and intimate or personal connection. Diamonds are most frequently associated with money (because, hey, diamonds!) but also have a connection to information and knowledge (not the same as wisdom, I should note). In a playing card reading, the two of diamonds means that knowledge is being shared, often valuable information like an insider tip or a bit of breaking news. The bird imagery of the card can be envisioned as a little scroll attached to the foot of a carrier pigeon (or in more modern parlance, the “little bird” of a social media post like Twitter). </w:t>
      </w:r>
      <w:proofErr w:type="gramStart"/>
      <w:r>
        <w:rPr>
          <w:rFonts w:ascii="Arial" w:hAnsi="Arial" w:cs="Arial"/>
          <w:color w:val="000000"/>
          <w:sz w:val="22"/>
          <w:szCs w:val="22"/>
        </w:rPr>
        <w:t>Usually</w:t>
      </w:r>
      <w:proofErr w:type="gramEnd"/>
      <w:r>
        <w:rPr>
          <w:rFonts w:ascii="Arial" w:hAnsi="Arial" w:cs="Arial"/>
          <w:color w:val="000000"/>
          <w:sz w:val="22"/>
          <w:szCs w:val="22"/>
        </w:rPr>
        <w:t xml:space="preserve"> this information will be useful or important to you somehow, and can even represent some small financial gain. That also gets into the other meaning here, which is a turning over of moneys, goods, or something valuable between two people. If the card is in a reading next to a figural card like a Jack or Queen, that might indicate who will be giving the news or funds, and similarly if it’s paired with a card like a six of spades, it might indicate the need to pay a fine or fee after a bad decision.</w:t>
      </w:r>
    </w:p>
    <w:p w14:paraId="7F4D9CE5" w14:textId="77777777" w:rsidR="004B0958" w:rsidRDefault="004B0958" w:rsidP="004B0958"/>
    <w:p w14:paraId="5F88F29A" w14:textId="77777777" w:rsidR="004B0958" w:rsidRDefault="004B0958" w:rsidP="004B0958">
      <w:pPr>
        <w:pStyle w:val="NormalWeb"/>
        <w:spacing w:before="0" w:beforeAutospacing="0" w:after="0" w:afterAutospacing="0"/>
      </w:pPr>
      <w:r>
        <w:rPr>
          <w:rFonts w:ascii="Arial" w:hAnsi="Arial" w:cs="Arial"/>
          <w:color w:val="000000"/>
          <w:sz w:val="22"/>
          <w:szCs w:val="22"/>
        </w:rPr>
        <w:t>Our Tarot Card of the month is the Two of Swords, which typically depicts a woman holding two swords in a crossed position over her chest. She often wears a blindfold and sits near a sea or body of water. This indicates a defensive position with the crossed arms or swords creating a defensive barrier. The waters behind her can be read as deeper emotional needs and feelings that she is trying to prevent anyone from reaching—and how often do we put up our defenses when we feel people are getting too close to knowing the real us, after all? Her blindfold indicates that her defenses are also designed to keep her from seeing her own deeper needs. The defensive posture of this card can be paralleled with the High Priestess card, another Two, but instead of remaining calm and open to new information, the two of swords indicates a tense resistance to anything that might upset her delicately balanced world. Sometimes we do need to put up our barriers and boundaries, but this card reminds us that those boundaries need reinforcement and that we may need to remove our blindfolds and gather more information rather than completely blocking off the things that threaten us. </w:t>
      </w:r>
    </w:p>
    <w:p w14:paraId="23CFF010" w14:textId="77777777" w:rsidR="004B0958" w:rsidRDefault="004B0958" w:rsidP="004B0958"/>
    <w:p w14:paraId="7B3961C9" w14:textId="77777777" w:rsidR="004B0958" w:rsidRDefault="004B0958" w:rsidP="004B0958">
      <w:pPr>
        <w:pStyle w:val="NormalWeb"/>
        <w:spacing w:before="0" w:beforeAutospacing="0" w:after="0" w:afterAutospacing="0"/>
      </w:pPr>
      <w:r>
        <w:rPr>
          <w:rFonts w:ascii="Arial" w:hAnsi="Arial" w:cs="Arial"/>
          <w:color w:val="000000"/>
          <w:sz w:val="22"/>
          <w:szCs w:val="22"/>
        </w:rPr>
        <w:t xml:space="preserve">Folk divination method of the month: Dowsing? Dowsing! It’s the wet season in my neck of the woods (part of what we call “mud season” here because the melting snows and rains leave everything really—well, muddy! What better folk divination technique to discuss than dowsing? For those who don’t know, dowsing is the use of an object to indicate something hidden from sight. The most common application of this is known in the Appalachians and other regions as “water witching.” A dowser will take a forked “Y” shaped branch of a tree, usually a greenwood peach or willow, although there are a few others that work too. They will hold the two prongs of the Y in their hands, with the single point extending out before them, and then begin walking back and forth over the land. When the tip of the dowsing rod (also called a doodlebug) begins dipping and bouncing, it means there’s water under the ground in that spot. The number of bounces can sometimes even indicate how deep to dig the well! Dowsers have been vital parts of rural communities for a long </w:t>
      </w:r>
      <w:proofErr w:type="gramStart"/>
      <w:r>
        <w:rPr>
          <w:rFonts w:ascii="Arial" w:hAnsi="Arial" w:cs="Arial"/>
          <w:color w:val="000000"/>
          <w:sz w:val="22"/>
          <w:szCs w:val="22"/>
        </w:rPr>
        <w:t>time, because</w:t>
      </w:r>
      <w:proofErr w:type="gramEnd"/>
      <w:r>
        <w:rPr>
          <w:rFonts w:ascii="Arial" w:hAnsi="Arial" w:cs="Arial"/>
          <w:color w:val="000000"/>
          <w:sz w:val="22"/>
          <w:szCs w:val="22"/>
        </w:rPr>
        <w:t xml:space="preserve"> their ability to find fresh water meant the ability to build homes and communities, and so they are often rewarded for their gifts (although some won’t take money directly, but only payment in kind of food, clothes, etc.). Some dowsers are born with the gift, and even can dowse without the aid of the branch, using only their fingers held out in front of them until they begin twitching. However, many people seem to be able to dowse at least a bit, and dowsers are also called upon to find things other than water, too! Some find natural resources like metals or oil, and even some oil companies will hire dowsers </w:t>
      </w:r>
      <w:r>
        <w:rPr>
          <w:rFonts w:ascii="Arial" w:hAnsi="Arial" w:cs="Arial"/>
          <w:color w:val="000000"/>
          <w:sz w:val="22"/>
          <w:szCs w:val="22"/>
        </w:rPr>
        <w:lastRenderedPageBreak/>
        <w:t>during exploratory phases to see if they can locate good drilling sites. Dowsing can also be done with a pair of copper rods, or even with a pendulum. We’ve got a lot more on this topic on our website and in our book, so feel free to check those out!</w:t>
      </w:r>
    </w:p>
    <w:p w14:paraId="63696343" w14:textId="77777777" w:rsidR="004B0958" w:rsidRDefault="004B0958" w:rsidP="004B0958"/>
    <w:p w14:paraId="5D11FC4C" w14:textId="77777777" w:rsidR="004B0958" w:rsidRDefault="004B0958" w:rsidP="004B0958">
      <w:pPr>
        <w:pStyle w:val="NormalWeb"/>
        <w:spacing w:before="0" w:beforeAutospacing="0" w:after="0" w:afterAutospacing="0"/>
      </w:pPr>
      <w:r>
        <w:rPr>
          <w:rFonts w:ascii="Arial" w:hAnsi="Arial" w:cs="Arial"/>
          <w:color w:val="000000"/>
          <w:sz w:val="22"/>
          <w:szCs w:val="22"/>
        </w:rPr>
        <w:t>Witch’s proverb of the month: Secrets are often best hidden in plain sight (or: speak not in the daylight what you have learned by moonlight)</w:t>
      </w:r>
    </w:p>
    <w:p w14:paraId="1608CC39" w14:textId="77777777" w:rsidR="004B0958" w:rsidRDefault="004B0958" w:rsidP="004B0958"/>
    <w:p w14:paraId="6A8F6DA9" w14:textId="77777777" w:rsidR="004B0958" w:rsidRDefault="004B0958" w:rsidP="004B0958">
      <w:pPr>
        <w:pStyle w:val="NormalWeb"/>
        <w:spacing w:before="0" w:beforeAutospacing="0" w:after="0" w:afterAutospacing="0"/>
      </w:pPr>
      <w:r>
        <w:rPr>
          <w:rFonts w:ascii="Arial" w:hAnsi="Arial" w:cs="Arial"/>
          <w:color w:val="000000"/>
          <w:sz w:val="22"/>
          <w:szCs w:val="22"/>
        </w:rPr>
        <w:t>&lt;cow lowing&gt;</w:t>
      </w:r>
    </w:p>
    <w:p w14:paraId="1B6EED20" w14:textId="77777777" w:rsidR="004B0958" w:rsidRDefault="004B0958" w:rsidP="004B0958"/>
    <w:p w14:paraId="098B9A5A" w14:textId="77777777" w:rsidR="004B0958" w:rsidRDefault="004B0958" w:rsidP="004B0958">
      <w:pPr>
        <w:pStyle w:val="NormalWeb"/>
        <w:spacing w:before="0" w:beforeAutospacing="0" w:after="0" w:afterAutospacing="0"/>
      </w:pPr>
      <w:r>
        <w:rPr>
          <w:rFonts w:ascii="Arial" w:hAnsi="Arial" w:cs="Arial"/>
          <w:color w:val="000000"/>
          <w:sz w:val="22"/>
          <w:szCs w:val="22"/>
        </w:rPr>
        <w:t>Folktale: “The Witch in the Stone Boat” (</w:t>
      </w:r>
      <w:hyperlink r:id="rId4" w:history="1">
        <w:r>
          <w:rPr>
            <w:rStyle w:val="Hyperlink"/>
            <w:rFonts w:ascii="Arial" w:hAnsi="Arial" w:cs="Arial"/>
            <w:color w:val="1155CC"/>
            <w:sz w:val="22"/>
            <w:szCs w:val="22"/>
          </w:rPr>
          <w:t>http://www.mftd.org/index.php?action=file&amp;cid=xmlfiles/eng/trans-8233.xml</w:t>
        </w:r>
      </w:hyperlink>
      <w:r>
        <w:rPr>
          <w:rFonts w:ascii="Arial" w:hAnsi="Arial" w:cs="Arial"/>
          <w:color w:val="000000"/>
          <w:sz w:val="22"/>
          <w:szCs w:val="22"/>
        </w:rPr>
        <w:t>)</w:t>
      </w:r>
    </w:p>
    <w:p w14:paraId="4BAD2B3D" w14:textId="77777777" w:rsidR="004B0958" w:rsidRDefault="004B0958" w:rsidP="004B0958"/>
    <w:p w14:paraId="4D609402" w14:textId="77777777" w:rsidR="004B0958" w:rsidRDefault="004B0958" w:rsidP="004B0958">
      <w:pPr>
        <w:pStyle w:val="NormalWeb"/>
        <w:spacing w:before="0" w:beforeAutospacing="0" w:after="0" w:afterAutospacing="0"/>
      </w:pPr>
      <w:r>
        <w:rPr>
          <w:rFonts w:ascii="Arial" w:hAnsi="Arial" w:cs="Arial"/>
          <w:color w:val="000000"/>
          <w:sz w:val="22"/>
          <w:szCs w:val="22"/>
        </w:rPr>
        <w:t>Discussion point: The tale of the Witch in the Stone Boat is a bit like a changeling tale, only the mother is the one exchanged rather than the child. In the end, the visitations from the mother—who has a rather ghostly form—is what reveals the deception and allows her husband to free her and reclaim her place. Interestingly we don’t get to see much of her journey into the Otherworld as part of this story, but rather we see her protrusion from that place into the nighttime life of her family in a form very much like a dream. In the story of the Stone boat, it’s worth noting how many of the wonders take place when people are sleeping—the impossible and unearthly stone boat approaches when everyone is asleep, and the wife then visits during the sleeping hours at the castle, for example.</w:t>
      </w:r>
    </w:p>
    <w:p w14:paraId="0D1AEA32" w14:textId="77777777" w:rsidR="004B0958" w:rsidRDefault="004B0958" w:rsidP="004B0958"/>
    <w:p w14:paraId="5C972EFE" w14:textId="77777777" w:rsidR="004B0958" w:rsidRDefault="004B0958" w:rsidP="004B0958">
      <w:pPr>
        <w:pStyle w:val="NormalWeb"/>
        <w:spacing w:before="0" w:beforeAutospacing="0" w:after="0" w:afterAutospacing="0"/>
      </w:pPr>
      <w:r>
        <w:rPr>
          <w:rFonts w:ascii="Arial" w:hAnsi="Arial" w:cs="Arial"/>
          <w:color w:val="000000"/>
          <w:sz w:val="22"/>
          <w:szCs w:val="22"/>
        </w:rPr>
        <w:t xml:space="preserve">We’re currently in Pisces season, which is a time of dreams and dreaming. In some parts of the world, those who can foresee the future in their dreams are said to “dream true,” meaning that they have a powerful ability to cut through the fog of reality and illusion and discern the truth at the heart of something. They receive information from the Otherworld in coded symbols, sometimes, or brief visions in their nighttime wandering. Some witches were thought to engage in night-flight by sending their souls out of their bodies through dreams, too, leaving a </w:t>
      </w:r>
      <w:proofErr w:type="gramStart"/>
      <w:r>
        <w:rPr>
          <w:rFonts w:ascii="Arial" w:hAnsi="Arial" w:cs="Arial"/>
          <w:color w:val="000000"/>
          <w:sz w:val="22"/>
          <w:szCs w:val="22"/>
        </w:rPr>
        <w:t>nearly-corpselike</w:t>
      </w:r>
      <w:proofErr w:type="gramEnd"/>
      <w:r>
        <w:rPr>
          <w:rFonts w:ascii="Arial" w:hAnsi="Arial" w:cs="Arial"/>
          <w:color w:val="000000"/>
          <w:sz w:val="22"/>
          <w:szCs w:val="22"/>
        </w:rPr>
        <w:t xml:space="preserve"> form behind as they soared and sailed through the world causing mischief or doing magic. Even biblical lore allows for dreams to be prophetic, as in the case of Joseph, who foresees a coming famine in his dreams, or Daniel, who predicts the fall of </w:t>
      </w:r>
      <w:proofErr w:type="gramStart"/>
      <w:r>
        <w:rPr>
          <w:rFonts w:ascii="Arial" w:hAnsi="Arial" w:cs="Arial"/>
          <w:color w:val="000000"/>
          <w:sz w:val="22"/>
          <w:szCs w:val="22"/>
        </w:rPr>
        <w:t>particular rulers</w:t>
      </w:r>
      <w:proofErr w:type="gramEnd"/>
      <w:r>
        <w:rPr>
          <w:rFonts w:ascii="Arial" w:hAnsi="Arial" w:cs="Arial"/>
          <w:color w:val="000000"/>
          <w:sz w:val="22"/>
          <w:szCs w:val="22"/>
        </w:rPr>
        <w:t xml:space="preserve"> in his dreams about statues made of various materials. </w:t>
      </w:r>
    </w:p>
    <w:p w14:paraId="2EF2B445" w14:textId="77777777" w:rsidR="004B0958" w:rsidRDefault="004B0958" w:rsidP="004B0958"/>
    <w:p w14:paraId="2FFA876B" w14:textId="77777777" w:rsidR="004B0958" w:rsidRDefault="004B0958" w:rsidP="004B0958">
      <w:pPr>
        <w:pStyle w:val="NormalWeb"/>
        <w:spacing w:before="0" w:beforeAutospacing="0" w:after="0" w:afterAutospacing="0"/>
      </w:pPr>
      <w:r>
        <w:rPr>
          <w:rFonts w:ascii="Arial" w:hAnsi="Arial" w:cs="Arial"/>
          <w:color w:val="000000"/>
          <w:sz w:val="22"/>
          <w:szCs w:val="22"/>
        </w:rPr>
        <w:t xml:space="preserve">Dreams are </w:t>
      </w:r>
      <w:proofErr w:type="gramStart"/>
      <w:r>
        <w:rPr>
          <w:rFonts w:ascii="Arial" w:hAnsi="Arial" w:cs="Arial"/>
          <w:color w:val="000000"/>
          <w:sz w:val="22"/>
          <w:szCs w:val="22"/>
        </w:rPr>
        <w:t>powerful, because</w:t>
      </w:r>
      <w:proofErr w:type="gramEnd"/>
      <w:r>
        <w:rPr>
          <w:rFonts w:ascii="Arial" w:hAnsi="Arial" w:cs="Arial"/>
          <w:color w:val="000000"/>
          <w:sz w:val="22"/>
          <w:szCs w:val="22"/>
        </w:rPr>
        <w:t xml:space="preserve"> they are places where we touch the Otherworld. We can experience flight and wonder, as well as terror and the deeply unsettling in the dreamscape. Paying attention to our dreams is a way to connect to parts of ourselves and our world that defy rationality and offer the limitless possibilities of imagination (although we must also be cautious not to get too lost in dreams for fear of never finding our way home). Over the coming month, consider your own dreams. Perhaps the Pisces season will offer you strong or strange dreams. Maybe you’ll dream </w:t>
      </w:r>
      <w:proofErr w:type="gramStart"/>
      <w:r>
        <w:rPr>
          <w:rFonts w:ascii="Arial" w:hAnsi="Arial" w:cs="Arial"/>
          <w:color w:val="000000"/>
          <w:sz w:val="22"/>
          <w:szCs w:val="22"/>
        </w:rPr>
        <w:t>true, and</w:t>
      </w:r>
      <w:proofErr w:type="gramEnd"/>
      <w:r>
        <w:rPr>
          <w:rFonts w:ascii="Arial" w:hAnsi="Arial" w:cs="Arial"/>
          <w:color w:val="000000"/>
          <w:sz w:val="22"/>
          <w:szCs w:val="22"/>
        </w:rPr>
        <w:t xml:space="preserve"> find messages in that liminal space between sleep and awake. Or maybe you’ll get the chance to </w:t>
      </w:r>
      <w:proofErr w:type="gramStart"/>
      <w:r>
        <w:rPr>
          <w:rFonts w:ascii="Arial" w:hAnsi="Arial" w:cs="Arial"/>
          <w:color w:val="000000"/>
          <w:sz w:val="22"/>
          <w:szCs w:val="22"/>
        </w:rPr>
        <w:t>fly, or</w:t>
      </w:r>
      <w:proofErr w:type="gramEnd"/>
      <w:r>
        <w:rPr>
          <w:rFonts w:ascii="Arial" w:hAnsi="Arial" w:cs="Arial"/>
          <w:color w:val="000000"/>
          <w:sz w:val="22"/>
          <w:szCs w:val="22"/>
        </w:rPr>
        <w:t xml:space="preserve"> do things you can’t do in waking life. </w:t>
      </w:r>
    </w:p>
    <w:p w14:paraId="3929F13C" w14:textId="77777777" w:rsidR="004B0958" w:rsidRDefault="004B0958" w:rsidP="004B0958"/>
    <w:p w14:paraId="19184AB7" w14:textId="77777777" w:rsidR="004B0958" w:rsidRDefault="004B0958" w:rsidP="004B0958">
      <w:pPr>
        <w:pStyle w:val="NormalWeb"/>
        <w:spacing w:before="0" w:beforeAutospacing="0" w:after="0" w:afterAutospacing="0"/>
      </w:pPr>
      <w:r>
        <w:rPr>
          <w:rFonts w:ascii="Arial" w:hAnsi="Arial" w:cs="Arial"/>
          <w:color w:val="000000"/>
          <w:sz w:val="22"/>
          <w:szCs w:val="22"/>
        </w:rPr>
        <w:t>If you want to experience more dreams, I do have one practical suggestion: Keep a dream journal. Jot down notes about dreams as soon as you wake up (even in the middle of the night). You’ll find that over time, that practice will lead to you having stronger, more memorable dreams, ones you can begin to unfold and explore like an entire Otherworld within you.</w:t>
      </w:r>
    </w:p>
    <w:p w14:paraId="53F6FFA2" w14:textId="77777777" w:rsidR="004B0958" w:rsidRDefault="004B0958" w:rsidP="004B0958">
      <w:pPr>
        <w:spacing w:after="240"/>
      </w:pPr>
      <w:r>
        <w:br/>
      </w:r>
    </w:p>
    <w:p w14:paraId="45B9C9AF" w14:textId="77777777" w:rsidR="004B0958" w:rsidRDefault="004B0958" w:rsidP="004B0958">
      <w:pPr>
        <w:pStyle w:val="NormalWeb"/>
        <w:spacing w:before="0" w:beforeAutospacing="0" w:after="0" w:afterAutospacing="0"/>
      </w:pPr>
      <w:r>
        <w:rPr>
          <w:rFonts w:ascii="Arial" w:hAnsi="Arial" w:cs="Arial"/>
          <w:color w:val="000000"/>
          <w:sz w:val="22"/>
          <w:szCs w:val="22"/>
        </w:rPr>
        <w:lastRenderedPageBreak/>
        <w:t>&lt;cat meowing&gt;</w:t>
      </w:r>
    </w:p>
    <w:p w14:paraId="037B24A1" w14:textId="77777777" w:rsidR="004B0958" w:rsidRDefault="004B0958" w:rsidP="004B0958">
      <w:pPr>
        <w:pStyle w:val="NormalWeb"/>
        <w:spacing w:before="0" w:beforeAutospacing="0" w:after="0" w:afterAutospacing="0"/>
      </w:pPr>
      <w:r>
        <w:rPr>
          <w:rFonts w:ascii="Arial" w:hAnsi="Arial" w:cs="Arial"/>
          <w:color w:val="000000"/>
          <w:sz w:val="22"/>
          <w:szCs w:val="22"/>
        </w:rPr>
        <w:t>We’ll finish up our Notebook entry with a little charm or craft each month to add a practical element to your work. This time…</w:t>
      </w:r>
    </w:p>
    <w:p w14:paraId="2638F71A" w14:textId="77777777" w:rsidR="004B0958" w:rsidRDefault="004B0958" w:rsidP="004B0958"/>
    <w:p w14:paraId="726C6647" w14:textId="77777777" w:rsidR="004B0958" w:rsidRDefault="004B0958" w:rsidP="004B0958">
      <w:pPr>
        <w:pStyle w:val="NormalWeb"/>
        <w:spacing w:before="0" w:beforeAutospacing="0" w:after="0" w:afterAutospacing="0"/>
      </w:pPr>
      <w:r>
        <w:rPr>
          <w:rFonts w:ascii="Arial" w:hAnsi="Arial" w:cs="Arial"/>
          <w:color w:val="000000"/>
          <w:sz w:val="22"/>
          <w:szCs w:val="22"/>
        </w:rPr>
        <w:t xml:space="preserve">Charm or Craft: DIY Dowsing Rods and Pendulums! We mentioned dowsing in this episode, and while it’s </w:t>
      </w:r>
      <w:proofErr w:type="gramStart"/>
      <w:r>
        <w:rPr>
          <w:rFonts w:ascii="Arial" w:hAnsi="Arial" w:cs="Arial"/>
          <w:color w:val="000000"/>
          <w:sz w:val="22"/>
          <w:szCs w:val="22"/>
        </w:rPr>
        <w:t>fairly easy</w:t>
      </w:r>
      <w:proofErr w:type="gramEnd"/>
      <w:r>
        <w:rPr>
          <w:rFonts w:ascii="Arial" w:hAnsi="Arial" w:cs="Arial"/>
          <w:color w:val="000000"/>
          <w:sz w:val="22"/>
          <w:szCs w:val="22"/>
        </w:rPr>
        <w:t xml:space="preserve"> to cut a branch to use in water dowsing, you can also make a pendulum for dowsing out of almost anything! One folk tradition says that you can take a piece of an expectant mother’s hair and her ring and suspend it over her tummy to determine the biological sex of the child within, for example. One great way to make a pendulum is to take an old key (a skeleton one if you can find it, but even a typical old house key will work</w:t>
      </w:r>
      <w:proofErr w:type="gramStart"/>
      <w:r>
        <w:rPr>
          <w:rFonts w:ascii="Arial" w:hAnsi="Arial" w:cs="Arial"/>
          <w:color w:val="000000"/>
          <w:sz w:val="22"/>
          <w:szCs w:val="22"/>
        </w:rPr>
        <w:t>), and</w:t>
      </w:r>
      <w:proofErr w:type="gramEnd"/>
      <w:r>
        <w:rPr>
          <w:rFonts w:ascii="Arial" w:hAnsi="Arial" w:cs="Arial"/>
          <w:color w:val="000000"/>
          <w:sz w:val="22"/>
          <w:szCs w:val="22"/>
        </w:rPr>
        <w:t xml:space="preserve"> suspend it from a piece of thread or ribbon. Spend some time working with it, asking it yes or no questions and seeing which way it moves in response to them (often you’ll find it begins moving in a circle one way for “yes” and another for “no” or back and forth or side to side for different answers). You can even make a pendulum board by taking a plate and marking symbols or words on it with a grease pencil or eye liner pencil, then suspending the pendulum over it and seeing which symbols it moves towards or over as you ask your questions. I should note that this depends on a phenomenon known as the “ideomotor” effect, by which small unseen motions of your body will trigger </w:t>
      </w:r>
      <w:proofErr w:type="gramStart"/>
      <w:r>
        <w:rPr>
          <w:rFonts w:ascii="Arial" w:hAnsi="Arial" w:cs="Arial"/>
          <w:color w:val="000000"/>
          <w:sz w:val="22"/>
          <w:szCs w:val="22"/>
        </w:rPr>
        <w:t>particular movements</w:t>
      </w:r>
      <w:proofErr w:type="gramEnd"/>
      <w:r>
        <w:rPr>
          <w:rFonts w:ascii="Arial" w:hAnsi="Arial" w:cs="Arial"/>
          <w:color w:val="000000"/>
          <w:sz w:val="22"/>
          <w:szCs w:val="22"/>
        </w:rPr>
        <w:t xml:space="preserve"> in the pendulum—that doesn’t mean it’s invalid, though! Like dreams, your subconscious might be trying to get messages through to you, and this technique can be a good way to tap into that! Happy dangling!</w:t>
      </w:r>
    </w:p>
    <w:p w14:paraId="439C96B9" w14:textId="77777777" w:rsidR="004B0958" w:rsidRDefault="004B0958" w:rsidP="004B0958"/>
    <w:p w14:paraId="694F0475" w14:textId="77777777" w:rsidR="004B0958" w:rsidRDefault="004B0958" w:rsidP="004B0958">
      <w:pPr>
        <w:pStyle w:val="NormalWeb"/>
        <w:spacing w:before="0" w:beforeAutospacing="0" w:after="0" w:afterAutospacing="0"/>
      </w:pPr>
      <w:r>
        <w:rPr>
          <w:rFonts w:ascii="Arial" w:hAnsi="Arial" w:cs="Arial"/>
          <w:color w:val="000000"/>
          <w:sz w:val="22"/>
          <w:szCs w:val="22"/>
        </w:rPr>
        <w:t>&lt;owl hooting&gt;</w:t>
      </w:r>
    </w:p>
    <w:p w14:paraId="176AE0C3" w14:textId="77777777" w:rsidR="004B0958" w:rsidRDefault="004B0958" w:rsidP="004B0958"/>
    <w:p w14:paraId="7A3D4DA9" w14:textId="77777777" w:rsidR="004B0958" w:rsidRDefault="004B0958" w:rsidP="004B0958">
      <w:pPr>
        <w:pStyle w:val="NormalWeb"/>
        <w:spacing w:before="0" w:beforeAutospacing="0" w:after="0" w:afterAutospacing="0"/>
      </w:pPr>
      <w:r>
        <w:rPr>
          <w:rFonts w:ascii="Arial" w:hAnsi="Arial" w:cs="Arial"/>
          <w:color w:val="000000"/>
          <w:sz w:val="22"/>
          <w:szCs w:val="22"/>
        </w:rPr>
        <w:t>That’s it for this entry into your New World Witchery Folk Magician’s Notebook! Thank you so much for joining us this month, and we hope you have a wonderful month ahead of you. If you’d like to help support this show and our work….</w:t>
      </w:r>
    </w:p>
    <w:p w14:paraId="1CD94EC6" w14:textId="77777777" w:rsidR="004B0958" w:rsidRDefault="004B0958" w:rsidP="004B0958"/>
    <w:p w14:paraId="57AFB781" w14:textId="77777777" w:rsidR="004B0958" w:rsidRDefault="004B0958" w:rsidP="004B0958">
      <w:pPr>
        <w:pStyle w:val="NormalWeb"/>
        <w:spacing w:before="0" w:beforeAutospacing="0" w:after="0" w:afterAutospacing="0"/>
      </w:pPr>
      <w:r>
        <w:rPr>
          <w:rFonts w:ascii="Arial" w:hAnsi="Arial" w:cs="Arial"/>
          <w:color w:val="000000"/>
          <w:sz w:val="22"/>
          <w:szCs w:val="22"/>
        </w:rPr>
        <w:t>You can find us…</w:t>
      </w:r>
    </w:p>
    <w:p w14:paraId="0B1FA4D6" w14:textId="77777777" w:rsidR="004B0958" w:rsidRDefault="004B0958" w:rsidP="004B0958"/>
    <w:p w14:paraId="58035878" w14:textId="77777777" w:rsidR="004B0958" w:rsidRDefault="004B0958" w:rsidP="004B0958">
      <w:pPr>
        <w:pStyle w:val="NormalWeb"/>
        <w:spacing w:before="0" w:beforeAutospacing="0" w:after="0" w:afterAutospacing="0"/>
      </w:pPr>
      <w:r>
        <w:rPr>
          <w:rFonts w:ascii="Arial" w:hAnsi="Arial" w:cs="Arial"/>
          <w:color w:val="000000"/>
          <w:sz w:val="22"/>
          <w:szCs w:val="22"/>
        </w:rPr>
        <w:t>Thanks for listening!</w:t>
      </w:r>
    </w:p>
    <w:p w14:paraId="1365CC50" w14:textId="77777777" w:rsidR="004B0958" w:rsidRDefault="004B0958" w:rsidP="004B0958">
      <w:pPr>
        <w:pStyle w:val="NormalWeb"/>
        <w:spacing w:before="0" w:beforeAutospacing="0" w:after="0" w:afterAutospacing="0"/>
      </w:pPr>
      <w:r>
        <w:rPr>
          <w:rFonts w:ascii="Arial" w:hAnsi="Arial" w:cs="Arial"/>
          <w:color w:val="000000"/>
          <w:sz w:val="22"/>
          <w:szCs w:val="22"/>
        </w:rPr>
        <w:t>Be well!</w:t>
      </w:r>
    </w:p>
    <w:p w14:paraId="435BCEF0" w14:textId="77777777" w:rsidR="004B0958" w:rsidRDefault="004B0958" w:rsidP="004B0958"/>
    <w:p w14:paraId="68A7E59C" w14:textId="77777777" w:rsidR="00EA61F2" w:rsidRDefault="00EA61F2" w:rsidP="004B0958"/>
    <w:sectPr w:rsidR="00EA61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1F2"/>
    <w:rsid w:val="000B27EC"/>
    <w:rsid w:val="002A5848"/>
    <w:rsid w:val="004B0958"/>
    <w:rsid w:val="009F2F1A"/>
    <w:rsid w:val="00A34327"/>
    <w:rsid w:val="00BF3A11"/>
    <w:rsid w:val="00E865C2"/>
    <w:rsid w:val="00EA6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1516F7A"/>
  <w15:chartTrackingRefBased/>
  <w15:docId w15:val="{051406D5-5F76-CA42-9790-C7F7348FF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s">
    <w:name w:val="Footnotes"/>
    <w:basedOn w:val="FootnoteText"/>
    <w:next w:val="Normal"/>
    <w:autoRedefine/>
    <w:qFormat/>
    <w:rsid w:val="009F2F1A"/>
    <w:rPr>
      <w:rFonts w:ascii="Book Antiqua" w:eastAsia="Arial" w:hAnsi="Book Antiqua" w:cs="Arial"/>
      <w:lang w:val="en"/>
    </w:rPr>
  </w:style>
  <w:style w:type="paragraph" w:styleId="FootnoteText">
    <w:name w:val="footnote text"/>
    <w:basedOn w:val="Normal"/>
    <w:link w:val="FootnoteTextChar"/>
    <w:uiPriority w:val="99"/>
    <w:semiHidden/>
    <w:unhideWhenUsed/>
    <w:rsid w:val="009F2F1A"/>
    <w:rPr>
      <w:sz w:val="20"/>
      <w:szCs w:val="20"/>
    </w:rPr>
  </w:style>
  <w:style w:type="character" w:customStyle="1" w:styleId="FootnoteTextChar">
    <w:name w:val="Footnote Text Char"/>
    <w:basedOn w:val="DefaultParagraphFont"/>
    <w:link w:val="FootnoteText"/>
    <w:uiPriority w:val="99"/>
    <w:semiHidden/>
    <w:rsid w:val="009F2F1A"/>
    <w:rPr>
      <w:sz w:val="20"/>
      <w:szCs w:val="20"/>
    </w:rPr>
  </w:style>
  <w:style w:type="character" w:styleId="Hyperlink">
    <w:name w:val="Hyperlink"/>
    <w:basedOn w:val="DefaultParagraphFont"/>
    <w:uiPriority w:val="99"/>
    <w:unhideWhenUsed/>
    <w:rsid w:val="00EA61F2"/>
    <w:rPr>
      <w:color w:val="0563C1" w:themeColor="hyperlink"/>
      <w:u w:val="single"/>
    </w:rPr>
  </w:style>
  <w:style w:type="character" w:styleId="UnresolvedMention">
    <w:name w:val="Unresolved Mention"/>
    <w:basedOn w:val="DefaultParagraphFont"/>
    <w:uiPriority w:val="99"/>
    <w:semiHidden/>
    <w:unhideWhenUsed/>
    <w:rsid w:val="00EA61F2"/>
    <w:rPr>
      <w:color w:val="605E5C"/>
      <w:shd w:val="clear" w:color="auto" w:fill="E1DFDD"/>
    </w:rPr>
  </w:style>
  <w:style w:type="character" w:styleId="FollowedHyperlink">
    <w:name w:val="FollowedHyperlink"/>
    <w:basedOn w:val="DefaultParagraphFont"/>
    <w:uiPriority w:val="99"/>
    <w:semiHidden/>
    <w:unhideWhenUsed/>
    <w:rsid w:val="00A34327"/>
    <w:rPr>
      <w:color w:val="954F72" w:themeColor="followedHyperlink"/>
      <w:u w:val="single"/>
    </w:rPr>
  </w:style>
  <w:style w:type="paragraph" w:styleId="NormalWeb">
    <w:name w:val="Normal (Web)"/>
    <w:basedOn w:val="Normal"/>
    <w:uiPriority w:val="99"/>
    <w:semiHidden/>
    <w:unhideWhenUsed/>
    <w:rsid w:val="00A34327"/>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302807">
      <w:bodyDiv w:val="1"/>
      <w:marLeft w:val="0"/>
      <w:marRight w:val="0"/>
      <w:marTop w:val="0"/>
      <w:marBottom w:val="0"/>
      <w:divBdr>
        <w:top w:val="none" w:sz="0" w:space="0" w:color="auto"/>
        <w:left w:val="none" w:sz="0" w:space="0" w:color="auto"/>
        <w:bottom w:val="none" w:sz="0" w:space="0" w:color="auto"/>
        <w:right w:val="none" w:sz="0" w:space="0" w:color="auto"/>
      </w:divBdr>
    </w:div>
    <w:div w:id="445544475">
      <w:bodyDiv w:val="1"/>
      <w:marLeft w:val="0"/>
      <w:marRight w:val="0"/>
      <w:marTop w:val="0"/>
      <w:marBottom w:val="0"/>
      <w:divBdr>
        <w:top w:val="none" w:sz="0" w:space="0" w:color="auto"/>
        <w:left w:val="none" w:sz="0" w:space="0" w:color="auto"/>
        <w:bottom w:val="none" w:sz="0" w:space="0" w:color="auto"/>
        <w:right w:val="none" w:sz="0" w:space="0" w:color="auto"/>
      </w:divBdr>
    </w:div>
    <w:div w:id="828522341">
      <w:bodyDiv w:val="1"/>
      <w:marLeft w:val="0"/>
      <w:marRight w:val="0"/>
      <w:marTop w:val="0"/>
      <w:marBottom w:val="0"/>
      <w:divBdr>
        <w:top w:val="none" w:sz="0" w:space="0" w:color="auto"/>
        <w:left w:val="none" w:sz="0" w:space="0" w:color="auto"/>
        <w:bottom w:val="none" w:sz="0" w:space="0" w:color="auto"/>
        <w:right w:val="none" w:sz="0" w:space="0" w:color="auto"/>
      </w:divBdr>
    </w:div>
    <w:div w:id="1970357576">
      <w:bodyDiv w:val="1"/>
      <w:marLeft w:val="0"/>
      <w:marRight w:val="0"/>
      <w:marTop w:val="0"/>
      <w:marBottom w:val="0"/>
      <w:divBdr>
        <w:top w:val="none" w:sz="0" w:space="0" w:color="auto"/>
        <w:left w:val="none" w:sz="0" w:space="0" w:color="auto"/>
        <w:bottom w:val="none" w:sz="0" w:space="0" w:color="auto"/>
        <w:right w:val="none" w:sz="0" w:space="0" w:color="auto"/>
      </w:divBdr>
    </w:div>
    <w:div w:id="2021269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mftd.org/index.php?action=file&amp;cid=xmlfiles/eng/trans-8233.x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1884</Words>
  <Characters>10743</Characters>
  <Application>Microsoft Office Word</Application>
  <DocSecurity>0</DocSecurity>
  <Lines>89</Lines>
  <Paragraphs>25</Paragraphs>
  <ScaleCrop>false</ScaleCrop>
  <Company/>
  <LinksUpToDate>false</LinksUpToDate>
  <CharactersWithSpaces>12602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Hutcheson, Cory</dc:creator>
  <cp:keywords/>
  <dc:description/>
  <cp:lastModifiedBy>Hutcheson, Cory</cp:lastModifiedBy>
  <cp:revision>3</cp:revision>
  <dcterms:created xsi:type="dcterms:W3CDTF">2023-01-02T18:53:00Z</dcterms:created>
  <dcterms:modified xsi:type="dcterms:W3CDTF">2023-01-02T18:54:00Z</dcterms:modified>
</cp:coreProperties>
</file>